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D17" w:rsidRPr="00091631" w:rsidRDefault="00D06D17" w:rsidP="00D06D17">
      <w:pPr>
        <w:rPr>
          <w:rFonts w:ascii="Arial" w:hAnsi="Arial" w:cs="Arial"/>
          <w:b/>
          <w:sz w:val="24"/>
          <w:szCs w:val="24"/>
        </w:rPr>
      </w:pPr>
      <w:r w:rsidRPr="00091631">
        <w:rPr>
          <w:rFonts w:ascii="Arial" w:hAnsi="Arial" w:cs="Arial"/>
          <w:sz w:val="24"/>
          <w:szCs w:val="24"/>
        </w:rPr>
        <w:t xml:space="preserve">Nombre de la Obra: </w:t>
      </w:r>
      <w:r w:rsidRPr="00091631">
        <w:rPr>
          <w:rFonts w:ascii="Arial" w:hAnsi="Arial" w:cs="Arial"/>
          <w:b/>
          <w:sz w:val="24"/>
          <w:szCs w:val="24"/>
        </w:rPr>
        <w:t>Construcción del emisor de agua pluviales del Parque Industrial del Altiplano</w:t>
      </w:r>
    </w:p>
    <w:p w:rsidR="00763018" w:rsidRPr="00091631" w:rsidRDefault="00763018" w:rsidP="00763018">
      <w:pPr>
        <w:rPr>
          <w:rFonts w:ascii="Arial" w:hAnsi="Arial" w:cs="Arial"/>
          <w:sz w:val="24"/>
          <w:szCs w:val="24"/>
        </w:rPr>
      </w:pPr>
    </w:p>
    <w:p w:rsidR="00763018" w:rsidRPr="00091631" w:rsidRDefault="00763018" w:rsidP="00763018">
      <w:pPr>
        <w:rPr>
          <w:rFonts w:ascii="Arial" w:hAnsi="Arial" w:cs="Arial"/>
          <w:b/>
          <w:sz w:val="24"/>
          <w:szCs w:val="24"/>
        </w:rPr>
      </w:pPr>
      <w:r w:rsidRPr="00091631">
        <w:rPr>
          <w:rFonts w:ascii="Arial" w:hAnsi="Arial" w:cs="Arial"/>
          <w:b/>
          <w:sz w:val="24"/>
          <w:szCs w:val="24"/>
        </w:rPr>
        <w:t>ESPECIFICACIONES GENERALES</w:t>
      </w:r>
      <w:r w:rsidR="005C6D58" w:rsidRPr="00091631">
        <w:rPr>
          <w:rFonts w:ascii="Arial" w:hAnsi="Arial" w:cs="Arial"/>
          <w:b/>
          <w:sz w:val="24"/>
          <w:szCs w:val="24"/>
        </w:rPr>
        <w:t xml:space="preserve"> Y PARTICULARES</w:t>
      </w:r>
    </w:p>
    <w:p w:rsidR="004846F9" w:rsidRPr="00091631" w:rsidRDefault="009F4365" w:rsidP="00F74BA3">
      <w:pPr>
        <w:jc w:val="both"/>
        <w:rPr>
          <w:rFonts w:ascii="Arial" w:hAnsi="Arial" w:cs="Arial"/>
          <w:sz w:val="24"/>
          <w:szCs w:val="24"/>
        </w:rPr>
      </w:pPr>
      <w:r w:rsidRPr="00091631">
        <w:rPr>
          <w:rFonts w:ascii="Arial" w:hAnsi="Arial" w:cs="Arial"/>
          <w:sz w:val="24"/>
          <w:szCs w:val="24"/>
        </w:rPr>
        <w:t>LAS ESPECIFICACIONES PARA LA CONSTRUCCIÓN DEL EMISOR ESTÁN BASADAS EN LOS DICTÁMENES EN BASE A LAS “</w:t>
      </w:r>
      <w:r w:rsidRPr="00091631">
        <w:rPr>
          <w:rFonts w:ascii="Arial" w:hAnsi="Arial" w:cs="Arial"/>
          <w:b/>
          <w:sz w:val="24"/>
          <w:szCs w:val="24"/>
        </w:rPr>
        <w:t>ESPECIFICACIONES GENERALES PARA LA CONSTRUCCIÓN DE SISTEMAS DE AGUA POTABLE Y ALCANTARILLADO</w:t>
      </w:r>
      <w:r w:rsidRPr="00091631">
        <w:rPr>
          <w:rFonts w:ascii="Arial" w:hAnsi="Arial" w:cs="Arial"/>
          <w:sz w:val="24"/>
          <w:szCs w:val="24"/>
        </w:rPr>
        <w:t xml:space="preserve">” DE LA </w:t>
      </w:r>
      <w:r w:rsidRPr="00091631">
        <w:rPr>
          <w:rFonts w:ascii="Arial" w:hAnsi="Arial" w:cs="Arial"/>
          <w:b/>
          <w:sz w:val="24"/>
          <w:szCs w:val="24"/>
        </w:rPr>
        <w:t>COMISIÓN NACIONAL DEL AGUA “CONAGUA”</w:t>
      </w:r>
      <w:r w:rsidR="00EF5819" w:rsidRPr="00091631">
        <w:rPr>
          <w:rFonts w:ascii="Arial" w:hAnsi="Arial" w:cs="Arial"/>
          <w:sz w:val="24"/>
          <w:szCs w:val="24"/>
        </w:rPr>
        <w:t>.</w:t>
      </w:r>
    </w:p>
    <w:p w:rsidR="009F4365" w:rsidRPr="00091631" w:rsidRDefault="009F4365" w:rsidP="00EF5819">
      <w:pPr>
        <w:rPr>
          <w:rFonts w:ascii="Arial" w:hAnsi="Arial" w:cs="Arial"/>
          <w:sz w:val="24"/>
          <w:szCs w:val="24"/>
        </w:rPr>
      </w:pPr>
    </w:p>
    <w:p w:rsidR="009F4365" w:rsidRPr="00091631" w:rsidRDefault="009F4365" w:rsidP="00EF5819">
      <w:pPr>
        <w:rPr>
          <w:rFonts w:ascii="Arial" w:hAnsi="Arial" w:cs="Arial"/>
          <w:sz w:val="24"/>
          <w:szCs w:val="24"/>
        </w:rPr>
      </w:pPr>
    </w:p>
    <w:p w:rsidR="009F4365" w:rsidRPr="00091631" w:rsidRDefault="009F4365" w:rsidP="00EF5819">
      <w:pPr>
        <w:rPr>
          <w:rFonts w:ascii="Arial" w:hAnsi="Arial" w:cs="Arial"/>
          <w:sz w:val="24"/>
          <w:szCs w:val="24"/>
        </w:rPr>
      </w:pPr>
    </w:p>
    <w:p w:rsidR="00D06D17" w:rsidRPr="00091631" w:rsidRDefault="00D06D17" w:rsidP="00D06D17">
      <w:pPr>
        <w:ind w:firstLine="708"/>
        <w:rPr>
          <w:rFonts w:ascii="Arial" w:hAnsi="Arial" w:cs="Arial"/>
          <w:sz w:val="24"/>
          <w:szCs w:val="24"/>
        </w:rPr>
      </w:pPr>
      <w:r w:rsidRPr="00091631">
        <w:rPr>
          <w:rFonts w:ascii="Arial" w:hAnsi="Arial" w:cs="Arial"/>
          <w:b/>
          <w:sz w:val="24"/>
          <w:szCs w:val="24"/>
        </w:rPr>
        <w:t>I</w:t>
      </w:r>
      <w:r w:rsidRPr="00091631">
        <w:rPr>
          <w:rFonts w:ascii="Arial" w:hAnsi="Arial" w:cs="Arial"/>
          <w:b/>
          <w:sz w:val="24"/>
          <w:szCs w:val="24"/>
        </w:rPr>
        <w:tab/>
        <w:t>DESCARGA DE LAGUNA DE REGULACION A DESARENADOR</w:t>
      </w:r>
    </w:p>
    <w:p w:rsidR="00D06D17" w:rsidRPr="00091631" w:rsidRDefault="00D06D17" w:rsidP="00D06D17">
      <w:pPr>
        <w:rPr>
          <w:rFonts w:ascii="Arial" w:hAnsi="Arial" w:cs="Arial"/>
          <w:sz w:val="24"/>
          <w:szCs w:val="24"/>
        </w:rPr>
      </w:pPr>
      <w:r w:rsidRPr="00091631">
        <w:rPr>
          <w:rFonts w:ascii="Arial" w:hAnsi="Arial" w:cs="Arial"/>
          <w:sz w:val="24"/>
          <w:szCs w:val="24"/>
        </w:rPr>
        <w:t>A) PRELIMINARES</w:t>
      </w:r>
    </w:p>
    <w:p w:rsidR="00276CE1" w:rsidRPr="00091631" w:rsidRDefault="00276CE1" w:rsidP="00F239CF">
      <w:pPr>
        <w:jc w:val="both"/>
        <w:rPr>
          <w:rFonts w:ascii="Arial" w:hAnsi="Arial" w:cs="Arial"/>
          <w:sz w:val="24"/>
          <w:szCs w:val="24"/>
        </w:rPr>
      </w:pPr>
      <w:r w:rsidRPr="00091631">
        <w:rPr>
          <w:rFonts w:ascii="Arial" w:hAnsi="Arial" w:cs="Arial"/>
          <w:sz w:val="24"/>
          <w:szCs w:val="24"/>
        </w:rPr>
        <w:tab/>
        <w:t>1)</w:t>
      </w:r>
      <w:r w:rsidR="006A52BD" w:rsidRPr="00091631">
        <w:rPr>
          <w:rFonts w:ascii="Arial" w:hAnsi="Arial" w:cs="Arial"/>
          <w:sz w:val="24"/>
          <w:szCs w:val="24"/>
        </w:rPr>
        <w:t xml:space="preserve"> TRAZO Y NIVELACION CON EQUIPO TOPOGRÁFICO: </w:t>
      </w:r>
      <w:r w:rsidR="00F239CF" w:rsidRPr="00091631">
        <w:rPr>
          <w:rFonts w:ascii="Arial" w:hAnsi="Arial" w:cs="Arial"/>
          <w:sz w:val="24"/>
          <w:szCs w:val="24"/>
        </w:rPr>
        <w:t xml:space="preserve">Norma 1010.02.04, 1020.02.04, 1040.02 y 04, 1042.02 y 04 de CONAGUA. </w:t>
      </w:r>
      <w:r w:rsidR="006A52BD" w:rsidRPr="00091631">
        <w:rPr>
          <w:rFonts w:ascii="Arial" w:hAnsi="Arial" w:cs="Arial"/>
          <w:sz w:val="24"/>
          <w:szCs w:val="24"/>
        </w:rPr>
        <w:t xml:space="preserve">Planteamiento de trazos y niveles de proyecto referenciados al plano de proyecto del área de los trabajos. Los trabajos deberán efectuarse con equipo topográfico de estación total y todo el material necesario para su correcta ejecución durante todo el proceso de ejecución. Se </w:t>
      </w:r>
      <w:r w:rsidR="00754F64" w:rsidRPr="00091631">
        <w:rPr>
          <w:rFonts w:ascii="Arial" w:hAnsi="Arial" w:cs="Arial"/>
          <w:sz w:val="24"/>
          <w:szCs w:val="24"/>
        </w:rPr>
        <w:t>ubicarán</w:t>
      </w:r>
      <w:r w:rsidR="006A52BD" w:rsidRPr="00091631">
        <w:rPr>
          <w:rFonts w:ascii="Arial" w:hAnsi="Arial" w:cs="Arial"/>
          <w:sz w:val="24"/>
          <w:szCs w:val="24"/>
        </w:rPr>
        <w:t xml:space="preserve"> los bancos de nivel, vértices</w:t>
      </w:r>
      <w:r w:rsidR="00754F64" w:rsidRPr="00091631">
        <w:rPr>
          <w:rFonts w:ascii="Arial" w:hAnsi="Arial" w:cs="Arial"/>
          <w:sz w:val="24"/>
          <w:szCs w:val="24"/>
        </w:rPr>
        <w:t xml:space="preserve"> y ejes referenciándolos permanentemente.</w:t>
      </w:r>
      <w:r w:rsidRPr="00091631">
        <w:rPr>
          <w:rFonts w:ascii="Arial" w:hAnsi="Arial" w:cs="Arial"/>
          <w:sz w:val="24"/>
          <w:szCs w:val="24"/>
        </w:rPr>
        <w:tab/>
      </w:r>
    </w:p>
    <w:p w:rsidR="00D06D17" w:rsidRPr="00091631" w:rsidRDefault="00D06D17" w:rsidP="00D06D17">
      <w:pPr>
        <w:rPr>
          <w:rFonts w:ascii="Arial" w:hAnsi="Arial" w:cs="Arial"/>
          <w:sz w:val="24"/>
          <w:szCs w:val="24"/>
        </w:rPr>
      </w:pPr>
      <w:r w:rsidRPr="00091631">
        <w:rPr>
          <w:rFonts w:ascii="Arial" w:hAnsi="Arial" w:cs="Arial"/>
          <w:sz w:val="24"/>
          <w:szCs w:val="24"/>
        </w:rPr>
        <w:t>B) TERRACERIAS</w:t>
      </w:r>
    </w:p>
    <w:p w:rsidR="00276CE1" w:rsidRPr="00091631" w:rsidRDefault="00276CE1" w:rsidP="00F239CF">
      <w:pPr>
        <w:ind w:firstLine="708"/>
        <w:jc w:val="both"/>
        <w:rPr>
          <w:rFonts w:ascii="Arial" w:hAnsi="Arial" w:cs="Arial"/>
          <w:sz w:val="24"/>
          <w:szCs w:val="24"/>
        </w:rPr>
      </w:pPr>
      <w:r w:rsidRPr="00091631">
        <w:rPr>
          <w:rFonts w:ascii="Arial" w:hAnsi="Arial" w:cs="Arial"/>
          <w:sz w:val="24"/>
          <w:szCs w:val="24"/>
        </w:rPr>
        <w:t>1)</w:t>
      </w:r>
      <w:r w:rsidR="00754F64" w:rsidRPr="00091631">
        <w:rPr>
          <w:rFonts w:ascii="Arial" w:hAnsi="Arial" w:cs="Arial"/>
          <w:sz w:val="24"/>
          <w:szCs w:val="24"/>
        </w:rPr>
        <w:t xml:space="preserve"> EXCAVACIÓN:</w:t>
      </w:r>
      <w:r w:rsidR="00F239CF" w:rsidRPr="00091631">
        <w:rPr>
          <w:rFonts w:ascii="Arial" w:hAnsi="Arial" w:cs="Arial"/>
          <w:sz w:val="24"/>
          <w:szCs w:val="24"/>
        </w:rPr>
        <w:t xml:space="preserve"> Norma 1010.02.04, 1020.02.04, 1040.02 y 04, 1042.02 y 04 de CONAGUA. </w:t>
      </w:r>
      <w:r w:rsidR="00754F64" w:rsidRPr="00091631">
        <w:rPr>
          <w:rFonts w:ascii="Arial" w:hAnsi="Arial" w:cs="Arial"/>
          <w:sz w:val="24"/>
          <w:szCs w:val="24"/>
        </w:rPr>
        <w:t>Se realizará por medio del uso de maquinaria pesada. Se ejecutarán las operaciones necesarias para amacizar o limpiar la plantilla y taludes de las mismas, la remoción del material producto de las excavaciones, su colocación a uno o a ambos lados de la zanja disponiéndolo en tal forma que no interfiera con el desarrollo normal de los trabajos y la conservación de dichas excavaciones por el tiempo que se requiera para la instalación satisfactoria de la tubería. Incluye igualmente las operaciones que deberá efectuar el Contratista para aflojar el material manualmente o con equipo mecánico previamente a su excavación cuando se requiera. El producto de la excavación se depositará a uno o a ambos lados de la zanja.</w:t>
      </w:r>
    </w:p>
    <w:p w:rsidR="00276CE1" w:rsidRPr="00091631" w:rsidRDefault="00276CE1" w:rsidP="00F239CF">
      <w:pPr>
        <w:jc w:val="both"/>
        <w:rPr>
          <w:rFonts w:ascii="Arial" w:hAnsi="Arial" w:cs="Arial"/>
          <w:sz w:val="24"/>
          <w:szCs w:val="24"/>
        </w:rPr>
      </w:pPr>
      <w:r w:rsidRPr="00091631">
        <w:rPr>
          <w:rFonts w:ascii="Arial" w:hAnsi="Arial" w:cs="Arial"/>
          <w:sz w:val="24"/>
          <w:szCs w:val="24"/>
        </w:rPr>
        <w:tab/>
        <w:t>2)</w:t>
      </w:r>
      <w:r w:rsidR="001441A0" w:rsidRPr="00091631">
        <w:rPr>
          <w:rFonts w:ascii="Arial" w:hAnsi="Arial" w:cs="Arial"/>
          <w:sz w:val="24"/>
          <w:szCs w:val="24"/>
        </w:rPr>
        <w:t xml:space="preserve"> PLANTILLA APISONADA:</w:t>
      </w:r>
      <w:r w:rsidR="009B2C19" w:rsidRPr="00091631">
        <w:rPr>
          <w:rFonts w:ascii="Arial" w:hAnsi="Arial" w:cs="Arial"/>
          <w:sz w:val="24"/>
          <w:szCs w:val="24"/>
        </w:rPr>
        <w:t xml:space="preserve"> Norma 1130.01 y 1130.02 de CONAGUA</w:t>
      </w:r>
      <w:r w:rsidR="005A5FEC" w:rsidRPr="00091631">
        <w:rPr>
          <w:rFonts w:ascii="Arial" w:hAnsi="Arial" w:cs="Arial"/>
          <w:sz w:val="24"/>
          <w:szCs w:val="24"/>
        </w:rPr>
        <w:t>.</w:t>
      </w:r>
      <w:r w:rsidR="001441A0" w:rsidRPr="00091631">
        <w:rPr>
          <w:rFonts w:ascii="Arial" w:hAnsi="Arial" w:cs="Arial"/>
          <w:sz w:val="24"/>
          <w:szCs w:val="24"/>
        </w:rPr>
        <w:t xml:space="preserve"> </w:t>
      </w:r>
      <w:r w:rsidR="005A5FEC" w:rsidRPr="00091631">
        <w:rPr>
          <w:rFonts w:ascii="Arial" w:hAnsi="Arial" w:cs="Arial"/>
          <w:sz w:val="24"/>
          <w:szCs w:val="24"/>
        </w:rPr>
        <w:t>F</w:t>
      </w:r>
      <w:r w:rsidR="001441A0" w:rsidRPr="00091631">
        <w:rPr>
          <w:rFonts w:ascii="Arial" w:hAnsi="Arial" w:cs="Arial"/>
          <w:sz w:val="24"/>
          <w:szCs w:val="24"/>
        </w:rPr>
        <w:t xml:space="preserve">ondo de las excavaciones donde se instalaran tuberías no ofrezca la consistencia necesaria para sustentarlas y mantenerlas en su posición en forma estable o cuando </w:t>
      </w:r>
      <w:bookmarkStart w:id="0" w:name="_GoBack"/>
      <w:bookmarkEnd w:id="0"/>
      <w:r w:rsidR="001441A0" w:rsidRPr="00091631">
        <w:rPr>
          <w:rFonts w:ascii="Arial" w:hAnsi="Arial" w:cs="Arial"/>
          <w:sz w:val="24"/>
          <w:szCs w:val="24"/>
        </w:rPr>
        <w:t>la excavación haya sido hecha en roca que por su naturaleza no haya podido afinarse en grado tal que la tubería tenga el asiento correcto, se constru</w:t>
      </w:r>
      <w:r w:rsidR="004E5E63" w:rsidRPr="00091631">
        <w:rPr>
          <w:rFonts w:ascii="Arial" w:hAnsi="Arial" w:cs="Arial"/>
          <w:sz w:val="24"/>
          <w:szCs w:val="24"/>
        </w:rPr>
        <w:t xml:space="preserve">irá una </w:t>
      </w:r>
      <w:r w:rsidR="004E5E63" w:rsidRPr="00091631">
        <w:rPr>
          <w:rFonts w:ascii="Arial" w:hAnsi="Arial" w:cs="Arial"/>
          <w:sz w:val="24"/>
          <w:szCs w:val="24"/>
        </w:rPr>
        <w:lastRenderedPageBreak/>
        <w:t>plantilla apisonada de 2</w:t>
      </w:r>
      <w:r w:rsidR="001441A0" w:rsidRPr="00091631">
        <w:rPr>
          <w:rFonts w:ascii="Arial" w:hAnsi="Arial" w:cs="Arial"/>
          <w:sz w:val="24"/>
          <w:szCs w:val="24"/>
        </w:rPr>
        <w:t xml:space="preserve">0 cm. de espesor mínimo, hecha con material adecuado para dejar una superficie nivelada para una correcta colocación de la tubería. La plantilla se apisonará hasta que el rebote del pisón señale que se ha logrado la mayor compactación posible, para lo cual al tiempo del </w:t>
      </w:r>
      <w:r w:rsidR="00191973" w:rsidRPr="00091631">
        <w:rPr>
          <w:rFonts w:ascii="Arial" w:hAnsi="Arial" w:cs="Arial"/>
          <w:sz w:val="24"/>
          <w:szCs w:val="24"/>
        </w:rPr>
        <w:t>a</w:t>
      </w:r>
      <w:r w:rsidR="001441A0" w:rsidRPr="00091631">
        <w:rPr>
          <w:rFonts w:ascii="Arial" w:hAnsi="Arial" w:cs="Arial"/>
          <w:sz w:val="24"/>
          <w:szCs w:val="24"/>
        </w:rPr>
        <w:t>pisonado se humedecerán los materiales que forman la plantilla para facilitar su compactación. Así mismo la plantilla se podrá apisonar con pisón metálico o equipo, hasta lograr el grado de compactación estipulada. La parte central de las plantillas que se construyan para apoyo de tuberías de concreto será construida en forma de canal semicircular para permitir que el cuadrante inferior de la tubería descanse en todo su desarrollo y longitud sobre la plantilla. Las plantillas se construirán inmediatamente antes de tender la tubería</w:t>
      </w:r>
    </w:p>
    <w:p w:rsidR="00276CE1" w:rsidRPr="00091631" w:rsidRDefault="00276CE1" w:rsidP="00F239CF">
      <w:pPr>
        <w:ind w:firstLine="708"/>
        <w:jc w:val="both"/>
        <w:rPr>
          <w:rFonts w:ascii="Arial" w:hAnsi="Arial" w:cs="Arial"/>
          <w:sz w:val="24"/>
          <w:szCs w:val="24"/>
        </w:rPr>
      </w:pPr>
      <w:r w:rsidRPr="00091631">
        <w:rPr>
          <w:rFonts w:ascii="Arial" w:hAnsi="Arial" w:cs="Arial"/>
          <w:sz w:val="24"/>
          <w:szCs w:val="24"/>
        </w:rPr>
        <w:t>3)</w:t>
      </w:r>
      <w:r w:rsidR="004E5E63" w:rsidRPr="00091631">
        <w:rPr>
          <w:rFonts w:ascii="Arial" w:hAnsi="Arial" w:cs="Arial"/>
          <w:sz w:val="24"/>
          <w:szCs w:val="24"/>
        </w:rPr>
        <w:t xml:space="preserve"> TUBERÍA CORRUGADA DE POLIETILENO: </w:t>
      </w:r>
      <w:r w:rsidR="009B2C19" w:rsidRPr="00091631">
        <w:rPr>
          <w:rFonts w:ascii="Arial" w:hAnsi="Arial" w:cs="Arial"/>
          <w:sz w:val="24"/>
          <w:szCs w:val="24"/>
        </w:rPr>
        <w:t xml:space="preserve">Norma 2050.01 al 13  de CONAGUA. </w:t>
      </w:r>
      <w:r w:rsidR="004E5E63" w:rsidRPr="00091631">
        <w:rPr>
          <w:rFonts w:ascii="Arial" w:hAnsi="Arial" w:cs="Arial"/>
          <w:sz w:val="24"/>
          <w:szCs w:val="24"/>
        </w:rPr>
        <w:t xml:space="preserve">La instalación de tubería de polietileno de alta densidad, es un sistema en el las uniones se llevan a cabo por medio de termofusión; esto es calentado  </w:t>
      </w:r>
      <w:r w:rsidR="00191973" w:rsidRPr="00091631">
        <w:rPr>
          <w:rFonts w:ascii="Arial" w:hAnsi="Arial" w:cs="Arial"/>
          <w:sz w:val="24"/>
          <w:szCs w:val="24"/>
        </w:rPr>
        <w:t>si</w:t>
      </w:r>
      <w:r w:rsidR="004E5E63" w:rsidRPr="00091631">
        <w:rPr>
          <w:rFonts w:ascii="Arial" w:hAnsi="Arial" w:cs="Arial"/>
          <w:sz w:val="24"/>
          <w:szCs w:val="24"/>
        </w:rPr>
        <w:t>multáneamente las dos partes por unir hasta alcanzar el grado de fusión necesaria, para que después con una presión controlada sobre ambos elementos, se logre una unión monolítica 100 por ciento hermética y más resistente que la propia tubería</w:t>
      </w:r>
      <w:r w:rsidR="00191973" w:rsidRPr="00091631">
        <w:rPr>
          <w:rFonts w:ascii="Arial" w:hAnsi="Arial" w:cs="Arial"/>
          <w:sz w:val="24"/>
          <w:szCs w:val="24"/>
        </w:rPr>
        <w:t>. La tubería deberá cumplir con la Norma Mexicana de la Industria del plástico-tubos de polietileno de alta densidad (PEAD) de pared corrugada con junta hermética de material elastomérico NMX-E-241-CNCP-2013, la cual es empleada en sistemas de alcantarillado sanitario-serie inglesa-especificaciones y métodos de ensayo.</w:t>
      </w:r>
      <w:r w:rsidR="002F486C" w:rsidRPr="00091631">
        <w:rPr>
          <w:rFonts w:ascii="Arial" w:hAnsi="Arial" w:cs="Arial"/>
          <w:sz w:val="24"/>
          <w:szCs w:val="24"/>
        </w:rPr>
        <w:t xml:space="preserve"> Para la unión hermética de la tubería se deberá utilizar cinta cerámica en </w:t>
      </w:r>
      <w:r w:rsidR="00D875B4" w:rsidRPr="00091631">
        <w:rPr>
          <w:rFonts w:ascii="Arial" w:hAnsi="Arial" w:cs="Arial"/>
          <w:sz w:val="24"/>
          <w:szCs w:val="24"/>
        </w:rPr>
        <w:t>el ensamble espiga-campana y el uso de un empaque doble elastomérico.</w:t>
      </w:r>
      <w:r w:rsidR="00EF5E40" w:rsidRPr="00091631">
        <w:rPr>
          <w:rFonts w:ascii="Arial" w:hAnsi="Arial" w:cs="Arial"/>
          <w:sz w:val="24"/>
          <w:szCs w:val="24"/>
        </w:rPr>
        <w:t xml:space="preserve"> El diámetro de la tubería deberá ser conforme a lo específica el catálogo de conceptos.</w:t>
      </w:r>
      <w:r w:rsidR="001D706C" w:rsidRPr="00091631">
        <w:rPr>
          <w:rFonts w:ascii="Arial" w:hAnsi="Arial" w:cs="Arial"/>
          <w:sz w:val="24"/>
          <w:szCs w:val="24"/>
        </w:rPr>
        <w:t xml:space="preserve"> Se efectuará prueba de hermeticidad en base a la Norma Mexicana de CONAGUA: NOM-001-CONAGUA-2011.</w:t>
      </w:r>
    </w:p>
    <w:p w:rsidR="00D875B4" w:rsidRPr="00091631" w:rsidRDefault="00D875B4" w:rsidP="00F239CF">
      <w:pPr>
        <w:ind w:firstLine="708"/>
        <w:jc w:val="both"/>
        <w:rPr>
          <w:rFonts w:ascii="Arial" w:hAnsi="Arial" w:cs="Arial"/>
          <w:b/>
          <w:sz w:val="24"/>
          <w:szCs w:val="24"/>
        </w:rPr>
      </w:pPr>
      <w:r w:rsidRPr="00091631">
        <w:rPr>
          <w:rFonts w:ascii="Arial" w:hAnsi="Arial" w:cs="Arial"/>
          <w:sz w:val="24"/>
          <w:szCs w:val="24"/>
        </w:rPr>
        <w:t>4) RELLENO COMPACTADO:</w:t>
      </w:r>
      <w:r w:rsidR="009B2C19" w:rsidRPr="00091631">
        <w:rPr>
          <w:rFonts w:ascii="Arial" w:hAnsi="Arial" w:cs="Arial"/>
          <w:sz w:val="24"/>
          <w:szCs w:val="24"/>
        </w:rPr>
        <w:t xml:space="preserve"> Norma 1131.01, 02, 03, 04, 05 Y 06 de CONAGUA.</w:t>
      </w:r>
      <w:r w:rsidRPr="00091631">
        <w:rPr>
          <w:rFonts w:ascii="Arial" w:hAnsi="Arial" w:cs="Arial"/>
          <w:sz w:val="24"/>
          <w:szCs w:val="24"/>
        </w:rPr>
        <w:t xml:space="preserve"> </w:t>
      </w:r>
      <w:r w:rsidR="008B69FD" w:rsidRPr="00091631">
        <w:rPr>
          <w:rFonts w:ascii="Arial" w:hAnsi="Arial" w:cs="Arial"/>
          <w:sz w:val="24"/>
          <w:szCs w:val="24"/>
        </w:rPr>
        <w:t>Se efectuará colocando el material en capas e horizontales, del espesor de</w:t>
      </w:r>
      <w:r w:rsidR="00041EC8" w:rsidRPr="00091631">
        <w:rPr>
          <w:rFonts w:ascii="Arial" w:hAnsi="Arial" w:cs="Arial"/>
          <w:sz w:val="24"/>
          <w:szCs w:val="24"/>
        </w:rPr>
        <w:t xml:space="preserve"> </w:t>
      </w:r>
      <w:r w:rsidR="008B69FD" w:rsidRPr="00091631">
        <w:rPr>
          <w:rFonts w:ascii="Arial" w:hAnsi="Arial" w:cs="Arial"/>
          <w:sz w:val="24"/>
          <w:szCs w:val="24"/>
        </w:rPr>
        <w:t>20 cm. Se incorporará la humedad que requiera el material de acuerdo con la prueba Proctor, para su máxima compactación. Cada capa será compactada uniformemente en toda su superficie mediante el empleo de pistones de mano o neumático hasta obtener la compactación requerida. El trabajo se realizará con pisón de mano.</w:t>
      </w:r>
    </w:p>
    <w:p w:rsidR="00276CE1" w:rsidRPr="00091631" w:rsidRDefault="00276CE1" w:rsidP="00D06D17">
      <w:pPr>
        <w:rPr>
          <w:rFonts w:ascii="Arial" w:hAnsi="Arial" w:cs="Arial"/>
          <w:sz w:val="24"/>
          <w:szCs w:val="24"/>
        </w:rPr>
      </w:pPr>
    </w:p>
    <w:p w:rsidR="00D06D17" w:rsidRPr="00091631" w:rsidRDefault="00D06D17" w:rsidP="00D06D17">
      <w:pPr>
        <w:ind w:firstLine="708"/>
        <w:rPr>
          <w:rFonts w:ascii="Arial" w:hAnsi="Arial" w:cs="Arial"/>
          <w:sz w:val="24"/>
          <w:szCs w:val="24"/>
          <w:u w:val="single"/>
        </w:rPr>
      </w:pPr>
      <w:r w:rsidRPr="00091631">
        <w:rPr>
          <w:rFonts w:ascii="Arial" w:hAnsi="Arial" w:cs="Arial"/>
          <w:sz w:val="24"/>
          <w:szCs w:val="24"/>
          <w:u w:val="single"/>
        </w:rPr>
        <w:t>POZOS DE VISITA</w:t>
      </w:r>
    </w:p>
    <w:p w:rsidR="00D06D17" w:rsidRPr="00091631" w:rsidRDefault="00522629" w:rsidP="00D06D17">
      <w:pPr>
        <w:rPr>
          <w:rFonts w:ascii="Arial" w:hAnsi="Arial" w:cs="Arial"/>
          <w:sz w:val="24"/>
          <w:szCs w:val="24"/>
        </w:rPr>
      </w:pPr>
      <w:r w:rsidRPr="00091631">
        <w:rPr>
          <w:rFonts w:ascii="Arial" w:hAnsi="Arial" w:cs="Arial"/>
          <w:sz w:val="24"/>
          <w:szCs w:val="24"/>
        </w:rPr>
        <w:t>A</w:t>
      </w:r>
      <w:r w:rsidR="00D06D17" w:rsidRPr="00091631">
        <w:rPr>
          <w:rFonts w:ascii="Arial" w:hAnsi="Arial" w:cs="Arial"/>
          <w:sz w:val="24"/>
          <w:szCs w:val="24"/>
        </w:rPr>
        <w:t>) PRELIMINARES</w:t>
      </w:r>
    </w:p>
    <w:p w:rsidR="00276CE1" w:rsidRPr="00091631" w:rsidRDefault="00276CE1" w:rsidP="00F74BA3">
      <w:pPr>
        <w:jc w:val="both"/>
        <w:rPr>
          <w:rFonts w:ascii="Arial" w:hAnsi="Arial" w:cs="Arial"/>
          <w:sz w:val="24"/>
          <w:szCs w:val="24"/>
        </w:rPr>
      </w:pPr>
      <w:r w:rsidRPr="00091631">
        <w:rPr>
          <w:rFonts w:ascii="Arial" w:hAnsi="Arial" w:cs="Arial"/>
          <w:sz w:val="24"/>
          <w:szCs w:val="24"/>
        </w:rPr>
        <w:tab/>
      </w:r>
      <w:r w:rsidR="00EF5E40" w:rsidRPr="00091631">
        <w:rPr>
          <w:rFonts w:ascii="Arial" w:hAnsi="Arial" w:cs="Arial"/>
          <w:sz w:val="24"/>
          <w:szCs w:val="24"/>
        </w:rPr>
        <w:t>1) TRAZO Y NIVELACION CON EQUIPO TOPOGRÁFICO:</w:t>
      </w:r>
      <w:r w:rsidR="00736BDB" w:rsidRPr="00091631">
        <w:rPr>
          <w:rFonts w:ascii="Arial" w:hAnsi="Arial" w:cs="Arial"/>
          <w:sz w:val="24"/>
          <w:szCs w:val="24"/>
        </w:rPr>
        <w:t xml:space="preserve"> Norma 1005.01 de CONAGUA.</w:t>
      </w:r>
      <w:r w:rsidR="00EF5E40" w:rsidRPr="00091631">
        <w:rPr>
          <w:rFonts w:ascii="Arial" w:hAnsi="Arial" w:cs="Arial"/>
          <w:sz w:val="24"/>
          <w:szCs w:val="24"/>
        </w:rPr>
        <w:t xml:space="preserve"> Planteamiento de trazos y niveles de proyecto referenciados al plano de proyecto del área de los trabajos. Los trabajos deberán efectuarse con equipo topográfico de estación total y todo el material necesario para su correcta ejecución </w:t>
      </w:r>
      <w:r w:rsidR="00EF5E40" w:rsidRPr="00091631">
        <w:rPr>
          <w:rFonts w:ascii="Arial" w:hAnsi="Arial" w:cs="Arial"/>
          <w:sz w:val="24"/>
          <w:szCs w:val="24"/>
        </w:rPr>
        <w:lastRenderedPageBreak/>
        <w:t>durante todo el proceso de ejecución. Se ubicarán los bancos de nivel, vértices y ejes referenciándolos permanentemente.</w:t>
      </w:r>
    </w:p>
    <w:p w:rsidR="00276CE1" w:rsidRPr="00091631" w:rsidRDefault="00276CE1" w:rsidP="00D06D17">
      <w:pPr>
        <w:rPr>
          <w:rFonts w:ascii="Arial" w:hAnsi="Arial" w:cs="Arial"/>
          <w:sz w:val="24"/>
          <w:szCs w:val="24"/>
        </w:rPr>
      </w:pPr>
      <w:r w:rsidRPr="00091631">
        <w:rPr>
          <w:rFonts w:ascii="Arial" w:hAnsi="Arial" w:cs="Arial"/>
          <w:sz w:val="24"/>
          <w:szCs w:val="24"/>
        </w:rPr>
        <w:tab/>
      </w:r>
    </w:p>
    <w:p w:rsidR="00D06D17" w:rsidRPr="00091631" w:rsidRDefault="00522629" w:rsidP="00D06D17">
      <w:pPr>
        <w:rPr>
          <w:rFonts w:ascii="Arial" w:hAnsi="Arial" w:cs="Arial"/>
          <w:sz w:val="24"/>
          <w:szCs w:val="24"/>
        </w:rPr>
      </w:pPr>
      <w:r w:rsidRPr="00091631">
        <w:rPr>
          <w:rFonts w:ascii="Arial" w:hAnsi="Arial" w:cs="Arial"/>
          <w:sz w:val="24"/>
          <w:szCs w:val="24"/>
        </w:rPr>
        <w:t>B</w:t>
      </w:r>
      <w:r w:rsidR="00D06D17" w:rsidRPr="00091631">
        <w:rPr>
          <w:rFonts w:ascii="Arial" w:hAnsi="Arial" w:cs="Arial"/>
          <w:sz w:val="24"/>
          <w:szCs w:val="24"/>
        </w:rPr>
        <w:t>) TERRACERIAS</w:t>
      </w:r>
    </w:p>
    <w:p w:rsidR="00EF5E40" w:rsidRPr="00091631" w:rsidRDefault="00EF5E40" w:rsidP="00F74BA3">
      <w:pPr>
        <w:ind w:firstLine="708"/>
        <w:jc w:val="both"/>
        <w:rPr>
          <w:rFonts w:ascii="Arial" w:hAnsi="Arial" w:cs="Arial"/>
          <w:sz w:val="24"/>
          <w:szCs w:val="24"/>
        </w:rPr>
      </w:pPr>
      <w:r w:rsidRPr="00091631">
        <w:rPr>
          <w:rFonts w:ascii="Arial" w:hAnsi="Arial" w:cs="Arial"/>
          <w:sz w:val="24"/>
          <w:szCs w:val="24"/>
        </w:rPr>
        <w:t xml:space="preserve">1) </w:t>
      </w:r>
      <w:r w:rsidR="00736BDB" w:rsidRPr="00091631">
        <w:rPr>
          <w:rFonts w:ascii="Arial" w:hAnsi="Arial" w:cs="Arial"/>
          <w:sz w:val="24"/>
          <w:szCs w:val="24"/>
        </w:rPr>
        <w:t>EXCAVACIÓN PARA ESTRUCTURAS: Norma 1060.02, 1060.04, 1070.02, 1070.04, 1080.02, 1080.04, 1082.02, 1082.04, 1090.01, 1092.01 de CONAGUA. Se entenderá por excavación para estructuras las que se realicen para cimentación, para alojarlas o que formen parte de ellas, incluyendo las operaciones necesarias para amacizar o limpiar la plantilla o taludes de la misma, la remoción del material producto de las excavaciones a la zona de libre colocación disponiéndolo en tal forma que no interfiera con el desarrollo normal de los trabajos y la conservación de dichas excavaciones por el tiempo que se requiera para la construcción satisfactoria de las estructuras correspondientes. Incluyen igualmente las operaciones que deberá efectuar el Contratista para aflojar el material previamente a su excavación. Las excavaciones deberán efectuarse de acuerdo con los datos del proyecto, afinándose en tal forma que ninguna saliente del terreno penetre más de 1 (uno) cm. dentro de las secciones de construcción de las estructuras. Se entenderá por zona de colocación libre la comprendida entre alguna, algunas o todas las líneas de intersección de los planos de las excavaciones con la superficie del terreno, y las líneas paralelas a ellas distantes 20 (veinte) metros. Cuando los taludes o plantilla de las excavaciones vayan a recibir mamposterías o vaciado directo de concreto, deberán ser afinadas hasta las líneas o niveles del proyecto y/u ordenadas por el Ingeniero en tal forma que ningún punto de la sección excavada diste más de 10 (diez) cm. del correspondiente de la sección del proyecto; salvo cuando las excavaciones se efectúen en roca fija en cuyo caso dicha tolerancia se determinará de acuerdo con la naturaleza del material excavado El afine de las excavaciones para recibir mamposterías o el vaciado directo de concreto en ellas, deberá hacerse con la menor anticipación posible al momento de construcción de las mamposterías o al vaciado de concreto, a fin de evitar que el terreno se debilite o altere por el intemperismo. Cuando las excavaciones no vayan a cubrirse con concreto o mamposterías, se harán con las dimensiones mínimas requeridas para alojar o construir las estructuras; con un acabado esmerado hasta las líneas o niveles previstos en el proyecto y/o los ordenados por el Ingeniero, con una tolerancia en exceso de 25 (veinticinco) cm., al pie de los taludes que permita la colocación de formas para concreto, cuando esto sea necesario. La pendiente que deberán tener los taludes de estas excavaciones será determinada en la obra por el Ingeniero, según la naturaleza o estabilidad del material excavado considerándose la sección resultante como sección de proyecto. El material producto de las excavaciones podrá ser utilizado según el proyecto rellenos u otros conceptos de trabajo de cualquier lugar de las obras.</w:t>
      </w:r>
    </w:p>
    <w:p w:rsidR="00276CE1" w:rsidRPr="00091631" w:rsidRDefault="00522629" w:rsidP="00276CE1">
      <w:pPr>
        <w:rPr>
          <w:rFonts w:ascii="Arial" w:hAnsi="Arial" w:cs="Arial"/>
          <w:sz w:val="24"/>
          <w:szCs w:val="24"/>
        </w:rPr>
      </w:pPr>
      <w:r w:rsidRPr="00091631">
        <w:rPr>
          <w:rFonts w:ascii="Arial" w:hAnsi="Arial" w:cs="Arial"/>
          <w:sz w:val="24"/>
          <w:szCs w:val="24"/>
        </w:rPr>
        <w:t>C</w:t>
      </w:r>
      <w:r w:rsidR="00276CE1" w:rsidRPr="00091631">
        <w:rPr>
          <w:rFonts w:ascii="Arial" w:hAnsi="Arial" w:cs="Arial"/>
          <w:sz w:val="24"/>
          <w:szCs w:val="24"/>
        </w:rPr>
        <w:t>)</w:t>
      </w:r>
      <w:r w:rsidR="00EF5E40" w:rsidRPr="00091631">
        <w:rPr>
          <w:rFonts w:ascii="Arial" w:hAnsi="Arial" w:cs="Arial"/>
          <w:sz w:val="24"/>
          <w:szCs w:val="24"/>
        </w:rPr>
        <w:t xml:space="preserve"> POZO DE VISITA "TIPO ESPECIAL”</w:t>
      </w:r>
    </w:p>
    <w:p w:rsidR="00EF5E40" w:rsidRPr="00091631" w:rsidRDefault="00EF5E40" w:rsidP="00F74BA3">
      <w:pPr>
        <w:jc w:val="both"/>
        <w:rPr>
          <w:rFonts w:ascii="Arial" w:hAnsi="Arial" w:cs="Arial"/>
          <w:sz w:val="24"/>
          <w:szCs w:val="24"/>
        </w:rPr>
      </w:pPr>
      <w:r w:rsidRPr="00091631">
        <w:rPr>
          <w:rFonts w:ascii="Arial" w:hAnsi="Arial" w:cs="Arial"/>
          <w:sz w:val="24"/>
          <w:szCs w:val="24"/>
        </w:rPr>
        <w:lastRenderedPageBreak/>
        <w:tab/>
        <w:t>1)</w:t>
      </w:r>
      <w:r w:rsidR="009B2C19" w:rsidRPr="00091631">
        <w:rPr>
          <w:rFonts w:ascii="Arial" w:hAnsi="Arial" w:cs="Arial"/>
          <w:sz w:val="24"/>
          <w:szCs w:val="24"/>
        </w:rPr>
        <w:t xml:space="preserve"> Norma 3060.01 AL 13; 3061.01; 3070.01 AL 13; 3071.01; 3080.01 AL 13; 3081.01; 3120.01 AL 04; 3121.01 de CONAGUA. </w:t>
      </w:r>
      <w:r w:rsidRPr="00091631">
        <w:rPr>
          <w:rFonts w:ascii="Arial" w:hAnsi="Arial" w:cs="Arial"/>
          <w:sz w:val="24"/>
          <w:szCs w:val="24"/>
        </w:rPr>
        <w:t xml:space="preserve"> Se entenderá por pozos de visita las estructuras diseñadas y destinadas para permitir el acceso al interior de las tuberías de alcantarillado, especialmente para las operaciones de su limpieza.  Estas estructuras serán construidas en los lugares que señale el proyecto. No se permitirá que existan </w:t>
      </w:r>
      <w:proofErr w:type="spellStart"/>
      <w:r w:rsidRPr="00091631">
        <w:rPr>
          <w:rFonts w:ascii="Arial" w:hAnsi="Arial" w:cs="Arial"/>
          <w:sz w:val="24"/>
          <w:szCs w:val="24"/>
        </w:rPr>
        <w:t>mas</w:t>
      </w:r>
      <w:proofErr w:type="spellEnd"/>
      <w:r w:rsidRPr="00091631">
        <w:rPr>
          <w:rFonts w:ascii="Arial" w:hAnsi="Arial" w:cs="Arial"/>
          <w:sz w:val="24"/>
          <w:szCs w:val="24"/>
        </w:rPr>
        <w:t xml:space="preserve"> de 125 (ciento veinticinco) metros instaladas de tuberías de alcantarillado sin que estén terminados los respectivos pozos de visita. La construcción de la cimentación de los pozos de visita deberá hacerse previamente a la colocación de las tuberías para evitar que se tenga que excavar bajo los extremos de las tuberías y que estos sufran desalojamientos. Los pozos de visita se construirán según el plano aprobado por la Comisión y serán de mampostería común de tabique junteada con mortero de cemento y arena en proporción de 1:3. Los tabiques deberán ser mojados previamente a su colocación, con juntas de espesor no mayor que 1.5 cm. (uno y medio centímetros). Cada hilada deberá quedar desplazada con respecto a la interior en tal forma que no exista coincidencia entre las juntas verticales de los tabiques que las forman (</w:t>
      </w:r>
      <w:proofErr w:type="spellStart"/>
      <w:r w:rsidRPr="00091631">
        <w:rPr>
          <w:rFonts w:ascii="Arial" w:hAnsi="Arial" w:cs="Arial"/>
          <w:sz w:val="24"/>
          <w:szCs w:val="24"/>
        </w:rPr>
        <w:t>cuatrapeado</w:t>
      </w:r>
      <w:proofErr w:type="spellEnd"/>
      <w:r w:rsidRPr="00091631">
        <w:rPr>
          <w:rFonts w:ascii="Arial" w:hAnsi="Arial" w:cs="Arial"/>
          <w:sz w:val="24"/>
          <w:szCs w:val="24"/>
        </w:rPr>
        <w:t>).</w:t>
      </w:r>
    </w:p>
    <w:p w:rsidR="00BF6E88" w:rsidRPr="00091631" w:rsidRDefault="00EF5E40" w:rsidP="00F74BA3">
      <w:pPr>
        <w:jc w:val="both"/>
        <w:rPr>
          <w:rFonts w:ascii="Arial" w:hAnsi="Arial" w:cs="Arial"/>
          <w:sz w:val="24"/>
          <w:szCs w:val="24"/>
        </w:rPr>
      </w:pPr>
      <w:r w:rsidRPr="00091631">
        <w:rPr>
          <w:rFonts w:ascii="Arial" w:hAnsi="Arial" w:cs="Arial"/>
          <w:sz w:val="24"/>
          <w:szCs w:val="24"/>
        </w:rPr>
        <w:t>El parámetro interior se recubrirá con aplanado de mortero de proporción 1:3 y con un espesor mínimo de 1.0 (uno) cm. que será terminado con llana o regla y pulido fino de cemento. El aplanado se curará, se emplearán cerchas para construir los pozos y posteriormente comprobar su sección: Las inserciones de las tuberías con estas estructuras se emboquillarán en la forma indicada en los planos.</w:t>
      </w:r>
      <w:r w:rsidR="00BF6E88" w:rsidRPr="00091631">
        <w:rPr>
          <w:rFonts w:ascii="Arial" w:hAnsi="Arial" w:cs="Arial"/>
          <w:sz w:val="24"/>
          <w:szCs w:val="24"/>
        </w:rPr>
        <w:t xml:space="preserve"> </w:t>
      </w:r>
    </w:p>
    <w:p w:rsidR="00BF6E88" w:rsidRPr="00091631" w:rsidRDefault="00BF6E88" w:rsidP="00F74BA3">
      <w:pPr>
        <w:jc w:val="both"/>
        <w:rPr>
          <w:rFonts w:ascii="Arial" w:hAnsi="Arial" w:cs="Arial"/>
          <w:sz w:val="24"/>
          <w:szCs w:val="24"/>
        </w:rPr>
      </w:pPr>
      <w:r w:rsidRPr="00091631">
        <w:rPr>
          <w:rFonts w:ascii="Arial" w:hAnsi="Arial" w:cs="Arial"/>
          <w:sz w:val="24"/>
          <w:szCs w:val="24"/>
        </w:rPr>
        <w:t>Al construir la base de concreto de los pozos de visita se harán en ellas los canales de “media caña” correspondientes, por alguno de los procedimientos siguientes:</w:t>
      </w:r>
    </w:p>
    <w:p w:rsidR="00BF6E88" w:rsidRPr="00091631" w:rsidRDefault="00BF6E88" w:rsidP="00F74BA3">
      <w:pPr>
        <w:jc w:val="both"/>
        <w:rPr>
          <w:rFonts w:ascii="Arial" w:hAnsi="Arial" w:cs="Arial"/>
          <w:sz w:val="24"/>
          <w:szCs w:val="24"/>
        </w:rPr>
      </w:pPr>
      <w:r w:rsidRPr="00091631">
        <w:rPr>
          <w:rFonts w:ascii="Arial" w:hAnsi="Arial" w:cs="Arial"/>
          <w:sz w:val="24"/>
          <w:szCs w:val="24"/>
        </w:rPr>
        <w:t>a).-Al hacerse el colado del concreto de la base se formarán directamente las “medias cañas”, mediante el empleo de cerchas.</w:t>
      </w:r>
    </w:p>
    <w:p w:rsidR="00BF6E88" w:rsidRPr="00091631" w:rsidRDefault="00BF6E88" w:rsidP="00F74BA3">
      <w:pPr>
        <w:jc w:val="both"/>
        <w:rPr>
          <w:rFonts w:ascii="Arial" w:hAnsi="Arial" w:cs="Arial"/>
          <w:sz w:val="24"/>
          <w:szCs w:val="24"/>
        </w:rPr>
      </w:pPr>
      <w:r w:rsidRPr="00091631">
        <w:rPr>
          <w:rFonts w:ascii="Arial" w:hAnsi="Arial" w:cs="Arial"/>
          <w:sz w:val="24"/>
          <w:szCs w:val="24"/>
        </w:rPr>
        <w:t>b).-Se construirán de mampostería de tabique y mortero de cemento dándoles su forma adecuada, mediante cerchas.</w:t>
      </w:r>
    </w:p>
    <w:p w:rsidR="00BF6E88" w:rsidRPr="00091631" w:rsidRDefault="00BF6E88" w:rsidP="00F74BA3">
      <w:pPr>
        <w:jc w:val="both"/>
        <w:rPr>
          <w:rFonts w:ascii="Arial" w:hAnsi="Arial" w:cs="Arial"/>
          <w:sz w:val="24"/>
          <w:szCs w:val="24"/>
        </w:rPr>
      </w:pPr>
      <w:r w:rsidRPr="00091631">
        <w:rPr>
          <w:rFonts w:ascii="Arial" w:hAnsi="Arial" w:cs="Arial"/>
          <w:sz w:val="24"/>
          <w:szCs w:val="24"/>
        </w:rPr>
        <w:t>c).-Se ahogarán tuberías cortadas a “media caña” al colocarse el concreto, para lo cual se continuarán dentro del pozo los conductos del alcantarillado, colando después el concreto de la base hasta la mitad de la altura de los conductos del alcantarillado dentro del pozo, cortándose a cincel la mitad superior de los conductos después de que endurezca suficientemente el concreto de la base, a juicio del Ingeniero.</w:t>
      </w:r>
    </w:p>
    <w:p w:rsidR="00BF6E88" w:rsidRPr="00091631" w:rsidRDefault="00BF6E88" w:rsidP="00F74BA3">
      <w:pPr>
        <w:jc w:val="both"/>
        <w:rPr>
          <w:rFonts w:ascii="Arial" w:hAnsi="Arial" w:cs="Arial"/>
          <w:sz w:val="24"/>
          <w:szCs w:val="24"/>
        </w:rPr>
      </w:pPr>
      <w:r w:rsidRPr="00091631">
        <w:rPr>
          <w:rFonts w:ascii="Arial" w:hAnsi="Arial" w:cs="Arial"/>
          <w:sz w:val="24"/>
          <w:szCs w:val="24"/>
        </w:rPr>
        <w:t>d).-Se pulirán cuidadosamente, en su caso, los canales de “media caña” y serán acabados de acuerdo con los planos del proyecto.</w:t>
      </w:r>
    </w:p>
    <w:p w:rsidR="00BF6E88" w:rsidRPr="00091631" w:rsidRDefault="00BF6E88" w:rsidP="00F74BA3">
      <w:pPr>
        <w:jc w:val="both"/>
        <w:rPr>
          <w:rFonts w:ascii="Arial" w:hAnsi="Arial" w:cs="Arial"/>
          <w:sz w:val="24"/>
          <w:szCs w:val="24"/>
        </w:rPr>
      </w:pPr>
      <w:r w:rsidRPr="00091631">
        <w:rPr>
          <w:rFonts w:ascii="Arial" w:hAnsi="Arial" w:cs="Arial"/>
          <w:sz w:val="24"/>
          <w:szCs w:val="24"/>
        </w:rPr>
        <w:t>Los pozos de visita de “tipo especial”, según los planos, los que fundamentalmente estarán formados de tres partes:</w:t>
      </w:r>
    </w:p>
    <w:p w:rsidR="00BF6E88" w:rsidRPr="00091631" w:rsidRDefault="00BF6E88" w:rsidP="00F74BA3">
      <w:pPr>
        <w:jc w:val="both"/>
        <w:rPr>
          <w:rFonts w:ascii="Arial" w:hAnsi="Arial" w:cs="Arial"/>
          <w:sz w:val="24"/>
          <w:szCs w:val="24"/>
        </w:rPr>
      </w:pPr>
      <w:r w:rsidRPr="00091631">
        <w:rPr>
          <w:rFonts w:ascii="Arial" w:hAnsi="Arial" w:cs="Arial"/>
          <w:sz w:val="24"/>
          <w:szCs w:val="24"/>
        </w:rPr>
        <w:t xml:space="preserve">En su parte inferior una caja rectangular de mampostería de piedra de tercera, junteada con mortero de cemento 1:3, en la cual se emboquillarán las diferentes </w:t>
      </w:r>
      <w:r w:rsidRPr="00091631">
        <w:rPr>
          <w:rFonts w:ascii="Arial" w:hAnsi="Arial" w:cs="Arial"/>
          <w:sz w:val="24"/>
          <w:szCs w:val="24"/>
        </w:rPr>
        <w:lastRenderedPageBreak/>
        <w:t>tuberías que concurran al pozo y cuyo fondo interior tendrá la forma indicada en el plano tipo correspondiente; una segunda parte formada por la chimenea del pozo, con su brocal y tapa; ambas partes se ligan por pieza de transición, de concreto armado, indicada en los planos tipo.</w:t>
      </w:r>
    </w:p>
    <w:p w:rsidR="00BF6E88" w:rsidRPr="00091631" w:rsidRDefault="00BF6E88" w:rsidP="00F74BA3">
      <w:pPr>
        <w:jc w:val="both"/>
        <w:rPr>
          <w:rFonts w:ascii="Arial" w:hAnsi="Arial" w:cs="Arial"/>
          <w:sz w:val="24"/>
          <w:szCs w:val="24"/>
        </w:rPr>
      </w:pPr>
      <w:r w:rsidRPr="00091631">
        <w:rPr>
          <w:rFonts w:ascii="Arial" w:hAnsi="Arial" w:cs="Arial"/>
          <w:sz w:val="24"/>
          <w:szCs w:val="24"/>
        </w:rPr>
        <w:t>Cuando existan cajas de caída que formen parte del alcantarillado, estas podrán ser de dos tipos:</w:t>
      </w:r>
    </w:p>
    <w:p w:rsidR="00BF6E88" w:rsidRPr="00091631" w:rsidRDefault="00BF6E88" w:rsidP="00F74BA3">
      <w:pPr>
        <w:jc w:val="both"/>
        <w:rPr>
          <w:rFonts w:ascii="Arial" w:hAnsi="Arial" w:cs="Arial"/>
          <w:sz w:val="24"/>
          <w:szCs w:val="24"/>
        </w:rPr>
      </w:pPr>
      <w:r w:rsidRPr="00091631">
        <w:rPr>
          <w:rFonts w:ascii="Arial" w:hAnsi="Arial" w:cs="Arial"/>
          <w:sz w:val="24"/>
          <w:szCs w:val="24"/>
        </w:rPr>
        <w:t>a).-Caídas de altura inferior a 0.50 metros. Se construirán dentro del pozo de visita sin modificación alguna a los planos tipo de las mismas.</w:t>
      </w:r>
    </w:p>
    <w:p w:rsidR="00BF6E88" w:rsidRPr="00091631" w:rsidRDefault="00BF6E88" w:rsidP="00F74BA3">
      <w:pPr>
        <w:jc w:val="both"/>
        <w:rPr>
          <w:rFonts w:ascii="Arial" w:hAnsi="Arial" w:cs="Arial"/>
          <w:sz w:val="24"/>
          <w:szCs w:val="24"/>
        </w:rPr>
      </w:pPr>
      <w:r w:rsidRPr="00091631">
        <w:rPr>
          <w:rFonts w:ascii="Arial" w:hAnsi="Arial" w:cs="Arial"/>
          <w:sz w:val="24"/>
          <w:szCs w:val="24"/>
        </w:rPr>
        <w:t>b).-Caídas de altura entre 0.50 y 2.0 metros. Se construirán las cajas de caída adosadas a los pozos de visita de acuerdo con el plano tipo respectivo de ellas.</w:t>
      </w:r>
    </w:p>
    <w:p w:rsidR="00BF6E88" w:rsidRPr="00091631" w:rsidRDefault="00BF6E88" w:rsidP="00F74BA3">
      <w:pPr>
        <w:jc w:val="both"/>
        <w:rPr>
          <w:rFonts w:ascii="Arial" w:hAnsi="Arial" w:cs="Arial"/>
          <w:sz w:val="24"/>
          <w:szCs w:val="24"/>
        </w:rPr>
      </w:pPr>
      <w:r w:rsidRPr="00091631">
        <w:rPr>
          <w:rFonts w:ascii="Arial" w:hAnsi="Arial" w:cs="Arial"/>
          <w:sz w:val="24"/>
          <w:szCs w:val="24"/>
        </w:rPr>
        <w:t>La mampostería de tercera, y el concreto que se requieran para la construcción de los pozos de visita de “tipo especial” y las cajas de caída, deberán llenar los requisitos señalados en las especificaciones relativas a esos conceptos de trabajo.</w:t>
      </w:r>
    </w:p>
    <w:p w:rsidR="00A06C4E" w:rsidRPr="00091631" w:rsidRDefault="00A06C4E" w:rsidP="00F74BA3">
      <w:pPr>
        <w:jc w:val="both"/>
        <w:rPr>
          <w:rFonts w:ascii="Arial" w:hAnsi="Arial" w:cs="Arial"/>
          <w:sz w:val="24"/>
          <w:szCs w:val="24"/>
        </w:rPr>
      </w:pPr>
      <w:r w:rsidRPr="00091631">
        <w:rPr>
          <w:rFonts w:ascii="Arial" w:hAnsi="Arial" w:cs="Arial"/>
          <w:sz w:val="24"/>
          <w:szCs w:val="24"/>
        </w:rPr>
        <w:t xml:space="preserve">La dimensión del diámetro a considerar para la instalación en los pozos de visita tipo especial </w:t>
      </w:r>
      <w:proofErr w:type="gramStart"/>
      <w:r w:rsidR="00683305" w:rsidRPr="00091631">
        <w:rPr>
          <w:rFonts w:ascii="Arial" w:hAnsi="Arial" w:cs="Arial"/>
          <w:sz w:val="24"/>
          <w:szCs w:val="24"/>
        </w:rPr>
        <w:t>deberán</w:t>
      </w:r>
      <w:proofErr w:type="gramEnd"/>
      <w:r w:rsidRPr="00091631">
        <w:rPr>
          <w:rFonts w:ascii="Arial" w:hAnsi="Arial" w:cs="Arial"/>
          <w:sz w:val="24"/>
          <w:szCs w:val="24"/>
        </w:rPr>
        <w:t xml:space="preserve"> ser de 76 a 107 cm.</w:t>
      </w:r>
    </w:p>
    <w:p w:rsidR="00276CE1" w:rsidRPr="00091631" w:rsidRDefault="00276CE1" w:rsidP="00D06D17">
      <w:pPr>
        <w:rPr>
          <w:rFonts w:ascii="Arial" w:hAnsi="Arial" w:cs="Arial"/>
          <w:sz w:val="24"/>
          <w:szCs w:val="24"/>
        </w:rPr>
      </w:pPr>
    </w:p>
    <w:p w:rsidR="00D06D17" w:rsidRPr="00091631" w:rsidRDefault="00462AD8" w:rsidP="00D06D17">
      <w:pPr>
        <w:rPr>
          <w:rFonts w:ascii="Arial" w:hAnsi="Arial" w:cs="Arial"/>
          <w:sz w:val="24"/>
          <w:szCs w:val="24"/>
          <w:u w:val="single"/>
        </w:rPr>
      </w:pPr>
      <w:r w:rsidRPr="00091631">
        <w:rPr>
          <w:rFonts w:ascii="Arial" w:hAnsi="Arial" w:cs="Arial"/>
          <w:sz w:val="24"/>
          <w:szCs w:val="24"/>
        </w:rPr>
        <w:t xml:space="preserve">D) </w:t>
      </w:r>
      <w:r w:rsidR="00D06D17" w:rsidRPr="00091631">
        <w:rPr>
          <w:rFonts w:ascii="Arial" w:hAnsi="Arial" w:cs="Arial"/>
          <w:sz w:val="24"/>
          <w:szCs w:val="24"/>
        </w:rPr>
        <w:t>DESARENADOR DE INFLUENTES</w:t>
      </w:r>
    </w:p>
    <w:p w:rsidR="00A06C4E" w:rsidRPr="00091631" w:rsidRDefault="00A06C4E" w:rsidP="00F74BA3">
      <w:pPr>
        <w:ind w:firstLine="708"/>
        <w:jc w:val="both"/>
        <w:rPr>
          <w:rFonts w:ascii="Arial" w:hAnsi="Arial" w:cs="Arial"/>
          <w:sz w:val="24"/>
          <w:szCs w:val="24"/>
        </w:rPr>
      </w:pPr>
      <w:r w:rsidRPr="00091631">
        <w:rPr>
          <w:rFonts w:ascii="Arial" w:hAnsi="Arial" w:cs="Arial"/>
          <w:sz w:val="24"/>
          <w:szCs w:val="24"/>
        </w:rPr>
        <w:t>1) TRAZO Y NIVELACION CON EQUIPO TOPOGRÁFICO:</w:t>
      </w:r>
      <w:r w:rsidR="00F239CF" w:rsidRPr="00091631">
        <w:rPr>
          <w:rFonts w:ascii="Arial" w:hAnsi="Arial" w:cs="Arial"/>
          <w:sz w:val="24"/>
          <w:szCs w:val="24"/>
        </w:rPr>
        <w:t xml:space="preserve"> Norma 1010.02.04, 1020.02.04, 1040.02 y 04, 1042.02 y 04 de CONAGUA.</w:t>
      </w:r>
      <w:r w:rsidRPr="00091631">
        <w:rPr>
          <w:rFonts w:ascii="Arial" w:hAnsi="Arial" w:cs="Arial"/>
          <w:sz w:val="24"/>
          <w:szCs w:val="24"/>
        </w:rPr>
        <w:t xml:space="preserve"> Planteamiento de trazos y niveles de proyecto referenciados al plano de proyecto del área de los trabajos. Los trabajos deberán efectuarse con equipo topográfico de estación total y todo el material necesario para su correcta ejecución durante todo el proceso de ejecución. Se ubicarán los bancos de nivel, vértices y ejes referenciándolos permanentemente.</w:t>
      </w:r>
    </w:p>
    <w:p w:rsidR="00D06D17" w:rsidRPr="00091631" w:rsidRDefault="00A06C4E" w:rsidP="00F74BA3">
      <w:pPr>
        <w:ind w:firstLine="708"/>
        <w:jc w:val="both"/>
        <w:rPr>
          <w:rFonts w:ascii="Arial" w:hAnsi="Arial" w:cs="Arial"/>
          <w:sz w:val="24"/>
          <w:szCs w:val="24"/>
        </w:rPr>
      </w:pPr>
      <w:r w:rsidRPr="00091631">
        <w:rPr>
          <w:rFonts w:ascii="Arial" w:hAnsi="Arial" w:cs="Arial"/>
          <w:sz w:val="24"/>
          <w:szCs w:val="24"/>
        </w:rPr>
        <w:t xml:space="preserve">2) EXCAVACIÓN PARA ESTRUCTURAS: </w:t>
      </w:r>
      <w:r w:rsidR="00736BDB" w:rsidRPr="00091631">
        <w:rPr>
          <w:rFonts w:ascii="Arial" w:hAnsi="Arial" w:cs="Arial"/>
          <w:sz w:val="24"/>
          <w:szCs w:val="24"/>
        </w:rPr>
        <w:t xml:space="preserve">Norma 1060.02, 1060.04, 1070.02, 1070.04, 1080.02, 1080.04, 1082.02, 1082.04, 1090.01, 1092.01 de CONAGUA. </w:t>
      </w:r>
      <w:r w:rsidRPr="00091631">
        <w:rPr>
          <w:rFonts w:ascii="Arial" w:hAnsi="Arial" w:cs="Arial"/>
          <w:sz w:val="24"/>
          <w:szCs w:val="24"/>
        </w:rPr>
        <w:t>Se entenderá por excavación para estructuras las que se realicen para cimentación, para alojarlas o que formen parte de ellas, incluyendo las operaciones necesarias para amacizar o</w:t>
      </w:r>
      <w:r w:rsidR="0008653F" w:rsidRPr="00091631">
        <w:rPr>
          <w:rFonts w:ascii="Arial" w:hAnsi="Arial" w:cs="Arial"/>
          <w:sz w:val="24"/>
          <w:szCs w:val="24"/>
        </w:rPr>
        <w:t xml:space="preserve"> </w:t>
      </w:r>
      <w:r w:rsidRPr="00091631">
        <w:rPr>
          <w:rFonts w:ascii="Arial" w:hAnsi="Arial" w:cs="Arial"/>
          <w:sz w:val="24"/>
          <w:szCs w:val="24"/>
        </w:rPr>
        <w:t>limpiar la plantilla o taludes de la misma, la remoción del material producto de las excavaciones a la zona de</w:t>
      </w:r>
      <w:r w:rsidR="0008653F" w:rsidRPr="00091631">
        <w:rPr>
          <w:rFonts w:ascii="Arial" w:hAnsi="Arial" w:cs="Arial"/>
          <w:sz w:val="24"/>
          <w:szCs w:val="24"/>
        </w:rPr>
        <w:t xml:space="preserve"> </w:t>
      </w:r>
      <w:r w:rsidRPr="00091631">
        <w:rPr>
          <w:rFonts w:ascii="Arial" w:hAnsi="Arial" w:cs="Arial"/>
          <w:sz w:val="24"/>
          <w:szCs w:val="24"/>
        </w:rPr>
        <w:t>libre colocación disponiéndolo en tal forma que no interfiera con el desarrollo normal de los trabajos y la</w:t>
      </w:r>
      <w:r w:rsidR="0008653F" w:rsidRPr="00091631">
        <w:rPr>
          <w:rFonts w:ascii="Arial" w:hAnsi="Arial" w:cs="Arial"/>
          <w:sz w:val="24"/>
          <w:szCs w:val="24"/>
        </w:rPr>
        <w:t xml:space="preserve"> </w:t>
      </w:r>
      <w:r w:rsidRPr="00091631">
        <w:rPr>
          <w:rFonts w:ascii="Arial" w:hAnsi="Arial" w:cs="Arial"/>
          <w:sz w:val="24"/>
          <w:szCs w:val="24"/>
        </w:rPr>
        <w:t>conservación de dichas excavaciones por el tiempo que se requiera para la construcción satisfactoria de las</w:t>
      </w:r>
      <w:r w:rsidR="0008653F" w:rsidRPr="00091631">
        <w:rPr>
          <w:rFonts w:ascii="Arial" w:hAnsi="Arial" w:cs="Arial"/>
          <w:sz w:val="24"/>
          <w:szCs w:val="24"/>
        </w:rPr>
        <w:t xml:space="preserve"> </w:t>
      </w:r>
      <w:r w:rsidRPr="00091631">
        <w:rPr>
          <w:rFonts w:ascii="Arial" w:hAnsi="Arial" w:cs="Arial"/>
          <w:sz w:val="24"/>
          <w:szCs w:val="24"/>
        </w:rPr>
        <w:t>estructuras correspondientes. Incluyen igualmente las operaciones que deberá efectuar el Contratista para</w:t>
      </w:r>
      <w:r w:rsidR="0008653F" w:rsidRPr="00091631">
        <w:rPr>
          <w:rFonts w:ascii="Arial" w:hAnsi="Arial" w:cs="Arial"/>
          <w:sz w:val="24"/>
          <w:szCs w:val="24"/>
        </w:rPr>
        <w:t xml:space="preserve"> </w:t>
      </w:r>
      <w:r w:rsidRPr="00091631">
        <w:rPr>
          <w:rFonts w:ascii="Arial" w:hAnsi="Arial" w:cs="Arial"/>
          <w:sz w:val="24"/>
          <w:szCs w:val="24"/>
        </w:rPr>
        <w:t>aflojar el material previamente a su excavación</w:t>
      </w:r>
      <w:r w:rsidR="0008653F" w:rsidRPr="00091631">
        <w:rPr>
          <w:rFonts w:ascii="Arial" w:hAnsi="Arial" w:cs="Arial"/>
          <w:sz w:val="24"/>
          <w:szCs w:val="24"/>
        </w:rPr>
        <w:t xml:space="preserve">. Las excavaciones deberán efectuarse de acuerdo con los datos del proyecto, afinándose en tal forma que ninguna saliente del terreno penetre más de 1 (uno) cm. dentro de las secciones de construcción de las estructuras. Se entenderá por zona de colocación libre la comprendida entre alguna, </w:t>
      </w:r>
      <w:r w:rsidR="0008653F" w:rsidRPr="00091631">
        <w:rPr>
          <w:rFonts w:ascii="Arial" w:hAnsi="Arial" w:cs="Arial"/>
          <w:sz w:val="24"/>
          <w:szCs w:val="24"/>
        </w:rPr>
        <w:lastRenderedPageBreak/>
        <w:t>algunas o todas las líneas de intersección de los planos de las excavaciones con la superficie del terreno, y las líneas paralelas a ellas distantes 20 (veinte) metros. Cuando los taludes o plantilla de las excavaciones vayan a recibir mamposterías o vaciado directo de concreto, deberán ser afinadas hasta las líneas o niveles del proyecto y/u ordenadas por el Ingeniero en tal forma que ningún punto de la sección excavada diste más de 10 (diez) cm. del correspondiente de la sección del proyecto; salvo cuando las excavaciones se efectúen en roca fija en cuyo caso dicha tolerancia se determinará de acuerdo con la naturaleza del material excavado El afine de las excavaciones para recibir mamposterías o el vaciado directo de concreto en ellas, deberá hacerse con la menor anticipación posible al momento de construcción de las mamposterías o al vaciado de concreto, a fin de evitar que el terreno se debilite o altere por el intemperismo. Cuando las excavaciones no vayan a cubrirse con concreto o mamposterías, se harán con las dimensiones mínimas requeridas para alojar o construir las estructuras; con un acabado esmerado hasta las líneas o niveles previstos en el proyecto y/o los ordenados por el Ingeniero, con una tolerancia en exceso de 25 (veinticinco) cm., al pie de los taludes que permita la colocación de formas para concreto, cuando esto sea necesario. La pendiente que deberán tener los taludes de estas excavaciones será determinada en la obra por el Ingeniero, según la naturaleza o estabilidad del material excavado considerándose la sección resultante como sección de proyecto. El material producto de las excavaciones podrá ser utilizado según el proyecto rellenos u otros conceptos de trabajo de cualquier lugar de las obras.</w:t>
      </w:r>
    </w:p>
    <w:p w:rsidR="008C7AF6" w:rsidRPr="00091631" w:rsidRDefault="00093F72" w:rsidP="00F74BA3">
      <w:pPr>
        <w:ind w:firstLine="708"/>
        <w:jc w:val="both"/>
        <w:rPr>
          <w:rFonts w:ascii="Arial" w:hAnsi="Arial" w:cs="Arial"/>
          <w:sz w:val="24"/>
          <w:szCs w:val="24"/>
        </w:rPr>
      </w:pPr>
      <w:r w:rsidRPr="00091631">
        <w:rPr>
          <w:rFonts w:ascii="Arial" w:hAnsi="Arial" w:cs="Arial"/>
          <w:sz w:val="24"/>
          <w:szCs w:val="24"/>
        </w:rPr>
        <w:t>3) PLANTILLA DE CONCRETO: La plantilla deberá de ser de 10 cm</w:t>
      </w:r>
      <w:r w:rsidR="005E1911" w:rsidRPr="00091631">
        <w:rPr>
          <w:rFonts w:ascii="Arial" w:hAnsi="Arial" w:cs="Arial"/>
          <w:sz w:val="24"/>
          <w:szCs w:val="24"/>
        </w:rPr>
        <w:t xml:space="preserve">, y con </w:t>
      </w:r>
      <w:proofErr w:type="spellStart"/>
      <w:r w:rsidR="005E1911" w:rsidRPr="00091631">
        <w:rPr>
          <w:rFonts w:ascii="Arial" w:hAnsi="Arial" w:cs="Arial"/>
          <w:sz w:val="24"/>
          <w:szCs w:val="24"/>
        </w:rPr>
        <w:t>con</w:t>
      </w:r>
      <w:proofErr w:type="spellEnd"/>
      <w:r w:rsidR="005E1911" w:rsidRPr="00091631">
        <w:rPr>
          <w:rFonts w:ascii="Arial" w:hAnsi="Arial" w:cs="Arial"/>
          <w:sz w:val="24"/>
          <w:szCs w:val="24"/>
        </w:rPr>
        <w:t xml:space="preserve"> la resistencia a la compresión</w:t>
      </w:r>
      <w:r w:rsidRPr="00091631">
        <w:rPr>
          <w:rFonts w:ascii="Arial" w:hAnsi="Arial" w:cs="Arial"/>
          <w:sz w:val="24"/>
          <w:szCs w:val="24"/>
        </w:rPr>
        <w:t xml:space="preserve"> conforme a la especificación de proyecto.</w:t>
      </w:r>
      <w:r w:rsidR="008C7AF6" w:rsidRPr="00091631">
        <w:rPr>
          <w:rFonts w:ascii="Arial" w:hAnsi="Arial" w:cs="Arial"/>
          <w:sz w:val="24"/>
          <w:szCs w:val="24"/>
        </w:rPr>
        <w:t xml:space="preserve"> El concreto hidráulico deberá cumplir con la Norma Mexicana de Industria de la Construcción-Concreto-Concreto hidráulico industrializado-Especificaciones   NMX-C-155-ONNCCE-2014.</w:t>
      </w:r>
    </w:p>
    <w:p w:rsidR="009D3841" w:rsidRPr="00091631" w:rsidRDefault="00093F72" w:rsidP="00F74BA3">
      <w:pPr>
        <w:ind w:firstLine="708"/>
        <w:jc w:val="both"/>
        <w:rPr>
          <w:rFonts w:ascii="Arial" w:hAnsi="Arial" w:cs="Arial"/>
          <w:sz w:val="24"/>
          <w:szCs w:val="24"/>
        </w:rPr>
      </w:pPr>
      <w:r w:rsidRPr="00091631">
        <w:rPr>
          <w:rFonts w:ascii="Arial" w:hAnsi="Arial" w:cs="Arial"/>
          <w:sz w:val="24"/>
          <w:szCs w:val="24"/>
        </w:rPr>
        <w:t>4)</w:t>
      </w:r>
      <w:r w:rsidR="009D3841" w:rsidRPr="00091631">
        <w:rPr>
          <w:rFonts w:ascii="Arial" w:hAnsi="Arial" w:cs="Arial"/>
          <w:sz w:val="24"/>
          <w:szCs w:val="24"/>
        </w:rPr>
        <w:t xml:space="preserve"> ACERO DE REFUERZO: La varilla corrugada empleada como acero de refuerzo deberá cumplir con la Norma Mexicana de la Industria Siderúrgica – Varilla Corrugada de Acero, Grado 60, Laminada en Frío para Refuerzo de Concreto – Especificaciones y Métodos de Prueba NMX-B-072-CANACERO-2013.</w:t>
      </w:r>
    </w:p>
    <w:p w:rsidR="009D3841" w:rsidRPr="00091631" w:rsidRDefault="009D3841" w:rsidP="00F74BA3">
      <w:pPr>
        <w:ind w:firstLine="708"/>
        <w:jc w:val="both"/>
        <w:rPr>
          <w:rFonts w:ascii="Arial" w:hAnsi="Arial" w:cs="Arial"/>
          <w:sz w:val="24"/>
          <w:szCs w:val="24"/>
        </w:rPr>
      </w:pPr>
      <w:r w:rsidRPr="00091631">
        <w:rPr>
          <w:rFonts w:ascii="Arial" w:hAnsi="Arial" w:cs="Arial"/>
          <w:sz w:val="24"/>
          <w:szCs w:val="24"/>
        </w:rPr>
        <w:t>5)</w:t>
      </w:r>
      <w:r w:rsidR="00645045" w:rsidRPr="00091631">
        <w:rPr>
          <w:rFonts w:ascii="Arial" w:hAnsi="Arial" w:cs="Arial"/>
          <w:sz w:val="24"/>
          <w:szCs w:val="24"/>
        </w:rPr>
        <w:t xml:space="preserve"> CIMBRA:</w:t>
      </w:r>
      <w:r w:rsidRPr="00091631">
        <w:rPr>
          <w:rFonts w:ascii="Arial" w:hAnsi="Arial" w:cs="Arial"/>
          <w:sz w:val="24"/>
          <w:szCs w:val="24"/>
        </w:rPr>
        <w:t xml:space="preserve"> El cimbrado deberá realizarse con triplay de pino de 16 </w:t>
      </w:r>
      <w:proofErr w:type="spellStart"/>
      <w:r w:rsidRPr="00091631">
        <w:rPr>
          <w:rFonts w:ascii="Arial" w:hAnsi="Arial" w:cs="Arial"/>
          <w:sz w:val="24"/>
          <w:szCs w:val="24"/>
        </w:rPr>
        <w:t>mm.</w:t>
      </w:r>
      <w:proofErr w:type="spellEnd"/>
      <w:r w:rsidRPr="00091631">
        <w:rPr>
          <w:rFonts w:ascii="Arial" w:hAnsi="Arial" w:cs="Arial"/>
          <w:sz w:val="24"/>
          <w:szCs w:val="24"/>
        </w:rPr>
        <w:t xml:space="preserve"> Su colocación en obra deberá cubrir los requisitos de la norma </w:t>
      </w:r>
      <w:proofErr w:type="spellStart"/>
      <w:r w:rsidRPr="00091631">
        <w:rPr>
          <w:rFonts w:ascii="Arial" w:hAnsi="Arial" w:cs="Arial"/>
          <w:sz w:val="24"/>
          <w:szCs w:val="24"/>
        </w:rPr>
        <w:t>Norma</w:t>
      </w:r>
      <w:proofErr w:type="spellEnd"/>
      <w:r w:rsidRPr="00091631">
        <w:rPr>
          <w:rFonts w:ascii="Arial" w:hAnsi="Arial" w:cs="Arial"/>
          <w:sz w:val="24"/>
          <w:szCs w:val="24"/>
        </w:rPr>
        <w:t xml:space="preserve"> Oficial Mexicana NOM-031-STPS-2011, Construcción-Condiciones De Seguridad Y Salud En El Trabajo.</w:t>
      </w:r>
    </w:p>
    <w:p w:rsidR="00123D1C" w:rsidRPr="00091631" w:rsidRDefault="00123D1C" w:rsidP="00F74BA3">
      <w:pPr>
        <w:ind w:firstLine="708"/>
        <w:jc w:val="both"/>
        <w:rPr>
          <w:rFonts w:ascii="Arial" w:hAnsi="Arial" w:cs="Arial"/>
          <w:sz w:val="24"/>
          <w:szCs w:val="24"/>
        </w:rPr>
      </w:pPr>
      <w:r w:rsidRPr="00091631">
        <w:rPr>
          <w:rFonts w:ascii="Arial" w:hAnsi="Arial" w:cs="Arial"/>
          <w:sz w:val="24"/>
          <w:szCs w:val="24"/>
        </w:rPr>
        <w:t>6) CONCRETO PREMEZCLADO: El concreto premezclado deberá ajustarse a cumplir con la Norma Mexicana de Industria de la Construcción-Concreto-Concreto hidráulico industrializado-Especificaciones   NMX-C-155-ONNCCE-2014. Cumpliendo con las especificaciones del proyecto y del catálogo de conceptos.</w:t>
      </w:r>
    </w:p>
    <w:p w:rsidR="00041EC8" w:rsidRPr="00091631" w:rsidRDefault="00123D1C" w:rsidP="00F74BA3">
      <w:pPr>
        <w:ind w:firstLine="708"/>
        <w:jc w:val="both"/>
        <w:rPr>
          <w:rFonts w:ascii="Arial" w:hAnsi="Arial" w:cs="Arial"/>
          <w:sz w:val="24"/>
          <w:szCs w:val="24"/>
        </w:rPr>
      </w:pPr>
      <w:r w:rsidRPr="00091631">
        <w:rPr>
          <w:rFonts w:ascii="Arial" w:hAnsi="Arial" w:cs="Arial"/>
          <w:sz w:val="24"/>
          <w:szCs w:val="24"/>
        </w:rPr>
        <w:lastRenderedPageBreak/>
        <w:t>7</w:t>
      </w:r>
      <w:r w:rsidR="00041EC8" w:rsidRPr="00091631">
        <w:rPr>
          <w:rFonts w:ascii="Arial" w:hAnsi="Arial" w:cs="Arial"/>
          <w:sz w:val="24"/>
          <w:szCs w:val="24"/>
        </w:rPr>
        <w:t>) RELLENO</w:t>
      </w:r>
      <w:r w:rsidR="00600B31" w:rsidRPr="00091631">
        <w:rPr>
          <w:rFonts w:ascii="Arial" w:hAnsi="Arial" w:cs="Arial"/>
          <w:sz w:val="24"/>
          <w:szCs w:val="24"/>
        </w:rPr>
        <w:t xml:space="preserve"> COMPACTADO</w:t>
      </w:r>
      <w:r w:rsidR="00041EC8" w:rsidRPr="00091631">
        <w:rPr>
          <w:rFonts w:ascii="Arial" w:hAnsi="Arial" w:cs="Arial"/>
          <w:sz w:val="24"/>
          <w:szCs w:val="24"/>
        </w:rPr>
        <w:t xml:space="preserve">: </w:t>
      </w:r>
      <w:r w:rsidR="00645045" w:rsidRPr="00091631">
        <w:rPr>
          <w:rFonts w:ascii="Arial" w:hAnsi="Arial" w:cs="Arial"/>
          <w:sz w:val="24"/>
          <w:szCs w:val="24"/>
        </w:rPr>
        <w:t xml:space="preserve">Norma 1131.01, 02, 03, 04, 05 Y 06 de CONAGUA. </w:t>
      </w:r>
      <w:r w:rsidR="00093F72" w:rsidRPr="00091631">
        <w:rPr>
          <w:rFonts w:ascii="Arial" w:hAnsi="Arial" w:cs="Arial"/>
          <w:sz w:val="24"/>
          <w:szCs w:val="24"/>
        </w:rPr>
        <w:t>Se efectuará con material producto de excavación, utilizando bailarina o placa vibratoria en capas de 20 cm. Se deberá incorporar humedad para la correcta compactación del material.</w:t>
      </w:r>
    </w:p>
    <w:p w:rsidR="00123D1C" w:rsidRPr="00091631" w:rsidRDefault="00123D1C" w:rsidP="00F74BA3">
      <w:pPr>
        <w:ind w:firstLine="708"/>
        <w:jc w:val="both"/>
        <w:rPr>
          <w:rFonts w:ascii="Arial" w:hAnsi="Arial" w:cs="Arial"/>
          <w:sz w:val="24"/>
          <w:szCs w:val="24"/>
        </w:rPr>
      </w:pPr>
      <w:r w:rsidRPr="00091631">
        <w:rPr>
          <w:rFonts w:ascii="Arial" w:hAnsi="Arial" w:cs="Arial"/>
          <w:sz w:val="24"/>
          <w:szCs w:val="24"/>
        </w:rPr>
        <w:t xml:space="preserve">8) </w:t>
      </w:r>
      <w:r w:rsidR="00A45F8C" w:rsidRPr="00091631">
        <w:rPr>
          <w:rFonts w:ascii="Arial" w:hAnsi="Arial" w:cs="Arial"/>
          <w:sz w:val="24"/>
          <w:szCs w:val="24"/>
        </w:rPr>
        <w:t>ESCALERA MARINA: será construida con el material especificado en el proyecto y fijada con mortero cemento-arena proporción 1:3.</w:t>
      </w:r>
    </w:p>
    <w:p w:rsidR="00D06D17" w:rsidRPr="00091631" w:rsidRDefault="00D06D17" w:rsidP="00F74BA3">
      <w:pPr>
        <w:jc w:val="both"/>
        <w:rPr>
          <w:rFonts w:ascii="Arial" w:hAnsi="Arial" w:cs="Arial"/>
          <w:sz w:val="24"/>
          <w:szCs w:val="24"/>
        </w:rPr>
      </w:pPr>
    </w:p>
    <w:p w:rsidR="00D06D17" w:rsidRPr="00091631" w:rsidRDefault="00D06D17" w:rsidP="00D06D17">
      <w:pPr>
        <w:rPr>
          <w:rFonts w:ascii="Arial" w:hAnsi="Arial" w:cs="Arial"/>
          <w:sz w:val="24"/>
          <w:szCs w:val="24"/>
        </w:rPr>
      </w:pPr>
    </w:p>
    <w:p w:rsidR="00D06D17" w:rsidRPr="00091631" w:rsidRDefault="00D06D17" w:rsidP="00D06D17">
      <w:pPr>
        <w:ind w:firstLine="708"/>
        <w:rPr>
          <w:rFonts w:ascii="Arial" w:hAnsi="Arial" w:cs="Arial"/>
          <w:b/>
          <w:sz w:val="24"/>
          <w:szCs w:val="24"/>
        </w:rPr>
      </w:pPr>
      <w:r w:rsidRPr="00091631">
        <w:rPr>
          <w:rFonts w:ascii="Arial" w:hAnsi="Arial" w:cs="Arial"/>
          <w:b/>
          <w:sz w:val="24"/>
          <w:szCs w:val="24"/>
        </w:rPr>
        <w:t>II</w:t>
      </w:r>
      <w:r w:rsidRPr="00091631">
        <w:rPr>
          <w:rFonts w:ascii="Arial" w:hAnsi="Arial" w:cs="Arial"/>
          <w:b/>
          <w:sz w:val="24"/>
          <w:szCs w:val="24"/>
        </w:rPr>
        <w:tab/>
        <w:t>EMISOR DE DEMASIAS</w:t>
      </w:r>
    </w:p>
    <w:p w:rsidR="00D06D17" w:rsidRPr="00091631" w:rsidRDefault="00276CE1" w:rsidP="00276CE1">
      <w:pPr>
        <w:rPr>
          <w:rFonts w:ascii="Arial" w:hAnsi="Arial" w:cs="Arial"/>
          <w:sz w:val="24"/>
          <w:szCs w:val="24"/>
        </w:rPr>
      </w:pPr>
      <w:r w:rsidRPr="00091631">
        <w:rPr>
          <w:rFonts w:ascii="Arial" w:hAnsi="Arial" w:cs="Arial"/>
          <w:sz w:val="24"/>
          <w:szCs w:val="24"/>
        </w:rPr>
        <w:t xml:space="preserve">A) </w:t>
      </w:r>
      <w:r w:rsidR="00D06D17" w:rsidRPr="00091631">
        <w:rPr>
          <w:rFonts w:ascii="Arial" w:hAnsi="Arial" w:cs="Arial"/>
          <w:sz w:val="24"/>
          <w:szCs w:val="24"/>
        </w:rPr>
        <w:t>PRELIMINARES</w:t>
      </w:r>
    </w:p>
    <w:p w:rsidR="00D8400C" w:rsidRPr="00091631" w:rsidRDefault="00D8400C" w:rsidP="00F74BA3">
      <w:pPr>
        <w:jc w:val="both"/>
        <w:rPr>
          <w:rFonts w:ascii="Arial" w:hAnsi="Arial" w:cs="Arial"/>
          <w:sz w:val="24"/>
          <w:szCs w:val="24"/>
        </w:rPr>
      </w:pPr>
      <w:r w:rsidRPr="00091631">
        <w:rPr>
          <w:rFonts w:ascii="Arial" w:hAnsi="Arial" w:cs="Arial"/>
          <w:sz w:val="24"/>
          <w:szCs w:val="24"/>
        </w:rPr>
        <w:tab/>
        <w:t>1) TRAZO Y NIVELACION CON EQUIPO TOPOGRÁFICO</w:t>
      </w:r>
      <w:r w:rsidR="00736BDB" w:rsidRPr="00091631">
        <w:rPr>
          <w:rFonts w:ascii="Arial" w:hAnsi="Arial" w:cs="Arial"/>
          <w:sz w:val="24"/>
          <w:szCs w:val="24"/>
        </w:rPr>
        <w:t xml:space="preserve"> Norma 1005.01 de CONAGUA. </w:t>
      </w:r>
      <w:r w:rsidRPr="00091631">
        <w:rPr>
          <w:rFonts w:ascii="Arial" w:hAnsi="Arial" w:cs="Arial"/>
          <w:sz w:val="24"/>
          <w:szCs w:val="24"/>
        </w:rPr>
        <w:t>Planteamiento de trazos y niveles de proyecto referenciados al plano de proyecto del área de los trabajos. Los trabajos deberán efectuarse con equipo topográfico de estación total y todo el material necesario para su correcta ejecución durante todo el proceso de ejecución. Se ubicarán los bancos de nivel, vértices y ejes referenciándolos permanentemente.</w:t>
      </w:r>
      <w:r w:rsidRPr="00091631">
        <w:rPr>
          <w:rFonts w:ascii="Arial" w:hAnsi="Arial" w:cs="Arial"/>
          <w:sz w:val="24"/>
          <w:szCs w:val="24"/>
        </w:rPr>
        <w:tab/>
      </w:r>
    </w:p>
    <w:p w:rsidR="009F4365" w:rsidRDefault="009F4365" w:rsidP="00D8400C">
      <w:pPr>
        <w:rPr>
          <w:rFonts w:ascii="Arial" w:hAnsi="Arial" w:cs="Arial"/>
          <w:sz w:val="24"/>
          <w:szCs w:val="24"/>
        </w:rPr>
      </w:pPr>
    </w:p>
    <w:p w:rsidR="00E13A7C" w:rsidRDefault="00E13A7C" w:rsidP="00D8400C">
      <w:pPr>
        <w:rPr>
          <w:rFonts w:ascii="Arial" w:hAnsi="Arial" w:cs="Arial"/>
          <w:sz w:val="24"/>
          <w:szCs w:val="24"/>
        </w:rPr>
      </w:pPr>
    </w:p>
    <w:p w:rsidR="00E13A7C" w:rsidRPr="00091631" w:rsidRDefault="00E13A7C" w:rsidP="00D8400C">
      <w:pPr>
        <w:rPr>
          <w:rFonts w:ascii="Arial" w:hAnsi="Arial" w:cs="Arial"/>
          <w:sz w:val="24"/>
          <w:szCs w:val="24"/>
        </w:rPr>
      </w:pPr>
    </w:p>
    <w:p w:rsidR="00D8400C" w:rsidRPr="00091631" w:rsidRDefault="00D8400C" w:rsidP="00D8400C">
      <w:pPr>
        <w:rPr>
          <w:rFonts w:ascii="Arial" w:hAnsi="Arial" w:cs="Arial"/>
          <w:sz w:val="24"/>
          <w:szCs w:val="24"/>
        </w:rPr>
      </w:pPr>
      <w:r w:rsidRPr="00091631">
        <w:rPr>
          <w:rFonts w:ascii="Arial" w:hAnsi="Arial" w:cs="Arial"/>
          <w:sz w:val="24"/>
          <w:szCs w:val="24"/>
        </w:rPr>
        <w:t>B) TERRACERIAS</w:t>
      </w:r>
    </w:p>
    <w:p w:rsidR="00D8400C" w:rsidRPr="00091631" w:rsidRDefault="00D8400C" w:rsidP="00F74BA3">
      <w:pPr>
        <w:ind w:firstLine="708"/>
        <w:jc w:val="both"/>
        <w:rPr>
          <w:rFonts w:ascii="Arial" w:hAnsi="Arial" w:cs="Arial"/>
          <w:sz w:val="24"/>
          <w:szCs w:val="24"/>
        </w:rPr>
      </w:pPr>
      <w:r w:rsidRPr="00091631">
        <w:rPr>
          <w:rFonts w:ascii="Arial" w:hAnsi="Arial" w:cs="Arial"/>
          <w:sz w:val="24"/>
          <w:szCs w:val="24"/>
        </w:rPr>
        <w:t xml:space="preserve">1) EXCAVACIÓN: </w:t>
      </w:r>
      <w:r w:rsidR="00F17E21" w:rsidRPr="00091631">
        <w:rPr>
          <w:rFonts w:ascii="Arial" w:hAnsi="Arial" w:cs="Arial"/>
          <w:sz w:val="24"/>
          <w:szCs w:val="24"/>
        </w:rPr>
        <w:t>Norma 1010.02.04, 1020.02.04, 1040.02 y 04, 1042.02 y 04 de CONAGUA</w:t>
      </w:r>
      <w:r w:rsidR="00F239CF" w:rsidRPr="00091631">
        <w:rPr>
          <w:rFonts w:ascii="Arial" w:hAnsi="Arial" w:cs="Arial"/>
          <w:sz w:val="24"/>
          <w:szCs w:val="24"/>
        </w:rPr>
        <w:t xml:space="preserve">. </w:t>
      </w:r>
      <w:r w:rsidRPr="00091631">
        <w:rPr>
          <w:rFonts w:ascii="Arial" w:hAnsi="Arial" w:cs="Arial"/>
          <w:sz w:val="24"/>
          <w:szCs w:val="24"/>
        </w:rPr>
        <w:t>Se realizará por medio del uso de maquinaria pesada. Se ejecutarán las operaciones necesarias para amacizar o limpiar la plantilla y taludes de las mismas, la remoción del material producto de las excavaciones, su colocación a uno o a ambos lados de la zanja disponiéndolo en tal forma que no interfiera con el desarrollo normal de los trabajos y la conservación de dichas excavaciones por el tiempo que se requiera para la instalación satisfactoria de la tubería. Incluye igualmente las operaciones que deberá efectuar el Contratista para aflojar el material manualmente o con equipo mecánico previamente a su excavación cuando se requiera. El producto de la excavación se depositará a uno o a ambos lados de la zanja.</w:t>
      </w:r>
    </w:p>
    <w:p w:rsidR="00D8400C" w:rsidRPr="00091631" w:rsidRDefault="00D8400C" w:rsidP="00F74BA3">
      <w:pPr>
        <w:jc w:val="both"/>
        <w:rPr>
          <w:rFonts w:ascii="Arial" w:hAnsi="Arial" w:cs="Arial"/>
          <w:sz w:val="24"/>
          <w:szCs w:val="24"/>
        </w:rPr>
      </w:pPr>
      <w:r w:rsidRPr="00091631">
        <w:rPr>
          <w:rFonts w:ascii="Arial" w:hAnsi="Arial" w:cs="Arial"/>
          <w:sz w:val="24"/>
          <w:szCs w:val="24"/>
        </w:rPr>
        <w:tab/>
        <w:t>2) PLANTILLA APISONADA:</w:t>
      </w:r>
      <w:r w:rsidR="005A5FEC" w:rsidRPr="00091631">
        <w:rPr>
          <w:rFonts w:ascii="Arial" w:hAnsi="Arial" w:cs="Arial"/>
          <w:sz w:val="24"/>
          <w:szCs w:val="24"/>
        </w:rPr>
        <w:t xml:space="preserve"> Norma 1130.01 y 1130.02 de CONAGUA. </w:t>
      </w:r>
      <w:r w:rsidRPr="00091631">
        <w:rPr>
          <w:rFonts w:ascii="Arial" w:hAnsi="Arial" w:cs="Arial"/>
          <w:sz w:val="24"/>
          <w:szCs w:val="24"/>
        </w:rPr>
        <w:t xml:space="preserve"> </w:t>
      </w:r>
      <w:r w:rsidR="005A5FEC" w:rsidRPr="00091631">
        <w:rPr>
          <w:rFonts w:ascii="Arial" w:hAnsi="Arial" w:cs="Arial"/>
          <w:sz w:val="24"/>
          <w:szCs w:val="24"/>
        </w:rPr>
        <w:t>F</w:t>
      </w:r>
      <w:r w:rsidRPr="00091631">
        <w:rPr>
          <w:rFonts w:ascii="Arial" w:hAnsi="Arial" w:cs="Arial"/>
          <w:sz w:val="24"/>
          <w:szCs w:val="24"/>
        </w:rPr>
        <w:t xml:space="preserve">ondo de las excavaciones donde se instalaran tuberías no ofrezca la consistencia necesaria para sustentarlas y mantenerlas en su posición en forma estable o cuando la excavación haya sido hecha en roca que por su naturaleza no haya podido afinarse en grado tal que la tubería tenga el asiento correcto, se construirá una plantilla apisonada de 20 cm. de espesor mínimo, hecha con material adecuado </w:t>
      </w:r>
      <w:r w:rsidRPr="00091631">
        <w:rPr>
          <w:rFonts w:ascii="Arial" w:hAnsi="Arial" w:cs="Arial"/>
          <w:sz w:val="24"/>
          <w:szCs w:val="24"/>
        </w:rPr>
        <w:lastRenderedPageBreak/>
        <w:t>para dejar una superficie nivelada para una correcta colocación de la tubería. La plantilla se apisonará hasta que el rebote del pisón señale que se ha logrado la mayor compactación posible, para lo cual al tiempo del apisonado se humedecerán los materiales que forman la plantilla para facilitar su compactación. Así mismo la plantilla se podrá apisonar con pisón metálico o equipo, hasta lograr el grado de compactación estipulada. La parte central de las plantillas que se construyan para apoyo de tuberías de concreto será construida en forma de canal semicircular para permitir que el cuadrante inferior de la tubería descanse en todo su desarrollo y longitud sobre la plantilla. Las plantillas se construirán inmediatamente antes de tender la tubería</w:t>
      </w:r>
    </w:p>
    <w:p w:rsidR="00276CE1" w:rsidRPr="00091631" w:rsidRDefault="00276CE1" w:rsidP="00F74BA3">
      <w:pPr>
        <w:ind w:firstLine="708"/>
        <w:jc w:val="both"/>
        <w:rPr>
          <w:rFonts w:ascii="Arial" w:hAnsi="Arial" w:cs="Arial"/>
          <w:sz w:val="24"/>
          <w:szCs w:val="24"/>
        </w:rPr>
      </w:pPr>
      <w:r w:rsidRPr="00091631">
        <w:rPr>
          <w:rFonts w:ascii="Arial" w:hAnsi="Arial" w:cs="Arial"/>
          <w:sz w:val="24"/>
          <w:szCs w:val="24"/>
        </w:rPr>
        <w:t>3)</w:t>
      </w:r>
      <w:r w:rsidR="00522629" w:rsidRPr="00091631">
        <w:rPr>
          <w:rFonts w:ascii="Arial" w:hAnsi="Arial" w:cs="Arial"/>
          <w:sz w:val="24"/>
          <w:szCs w:val="24"/>
        </w:rPr>
        <w:t xml:space="preserve"> CAMA DE ARENA</w:t>
      </w:r>
      <w:r w:rsidR="00000263" w:rsidRPr="00091631">
        <w:rPr>
          <w:rFonts w:ascii="Arial" w:hAnsi="Arial" w:cs="Arial"/>
          <w:sz w:val="24"/>
          <w:szCs w:val="24"/>
        </w:rPr>
        <w:t>: será apisonada con pisón de mano, y cumplirá los requisitos de proyecto.</w:t>
      </w:r>
    </w:p>
    <w:p w:rsidR="00276CE1" w:rsidRPr="00091631" w:rsidRDefault="00276CE1" w:rsidP="00D06D17">
      <w:pPr>
        <w:rPr>
          <w:rFonts w:ascii="Arial" w:hAnsi="Arial" w:cs="Arial"/>
          <w:sz w:val="24"/>
          <w:szCs w:val="24"/>
        </w:rPr>
      </w:pPr>
    </w:p>
    <w:p w:rsidR="00D06D17" w:rsidRPr="00091631" w:rsidRDefault="00D06D17" w:rsidP="00D06D17">
      <w:pPr>
        <w:rPr>
          <w:rFonts w:ascii="Arial" w:hAnsi="Arial" w:cs="Arial"/>
          <w:sz w:val="24"/>
          <w:szCs w:val="24"/>
        </w:rPr>
      </w:pPr>
      <w:r w:rsidRPr="00091631">
        <w:rPr>
          <w:rFonts w:ascii="Arial" w:hAnsi="Arial" w:cs="Arial"/>
          <w:sz w:val="24"/>
          <w:szCs w:val="24"/>
        </w:rPr>
        <w:t>C) TUBERÍA DE CONCRETO</w:t>
      </w:r>
    </w:p>
    <w:p w:rsidR="00000263" w:rsidRPr="00091631" w:rsidRDefault="00276CE1" w:rsidP="00F74BA3">
      <w:pPr>
        <w:ind w:firstLine="708"/>
        <w:jc w:val="both"/>
        <w:rPr>
          <w:rFonts w:ascii="Arial" w:hAnsi="Arial" w:cs="Arial"/>
          <w:sz w:val="24"/>
          <w:szCs w:val="24"/>
        </w:rPr>
      </w:pPr>
      <w:r w:rsidRPr="00091631">
        <w:rPr>
          <w:rFonts w:ascii="Arial" w:hAnsi="Arial" w:cs="Arial"/>
          <w:sz w:val="24"/>
          <w:szCs w:val="24"/>
        </w:rPr>
        <w:t>1)</w:t>
      </w:r>
      <w:r w:rsidR="00000263" w:rsidRPr="00091631">
        <w:rPr>
          <w:rFonts w:ascii="Arial" w:hAnsi="Arial" w:cs="Arial"/>
          <w:sz w:val="24"/>
          <w:szCs w:val="24"/>
        </w:rPr>
        <w:t xml:space="preserve"> TUBERÍA CORRUGADA DE POLIETILENO:</w:t>
      </w:r>
      <w:r w:rsidR="005A5FEC" w:rsidRPr="00091631">
        <w:rPr>
          <w:rFonts w:ascii="Arial" w:hAnsi="Arial" w:cs="Arial"/>
          <w:sz w:val="24"/>
          <w:szCs w:val="24"/>
        </w:rPr>
        <w:t xml:space="preserve"> Norma 2050.01 al 13  de CONAGUA.</w:t>
      </w:r>
      <w:r w:rsidR="00000263" w:rsidRPr="00091631">
        <w:rPr>
          <w:rFonts w:ascii="Arial" w:hAnsi="Arial" w:cs="Arial"/>
          <w:sz w:val="24"/>
          <w:szCs w:val="24"/>
        </w:rPr>
        <w:t xml:space="preserve"> La instalación de tubería de polietileno de alta densidad, es un sistema en el las uniones se llevan a cabo por medio de termofusión; esto es calentado  simultáneamente las dos partes por unir hasta alcanzar el grado de fusión necesaria, para que después con una presión controlada sobre ambos elementos, se logre una unión monolítica 100 por ciento hermética y más resistente que la propia tubería. La tubería deberá cumplir con la Norma Mexicana de la Industria del plástico-tubos de polietileno de alta densidad (PEAD) de pared corrugada con junta hermética de material elastomérico NMX-E-241-CNCP-2013, la cual es empleada en sistemas de alcantarillado sanitario-serie inglesa-especificaciones y métodos de ensayo. Para la unión hermética de la tubería se deberá utilizar cinta cerámica en el ensamble espiga-campana y el uso de un empaque doble elastomérico. El diámetro de la tubería deberá ser conforme a lo específica el catálogo de conceptos.</w:t>
      </w:r>
      <w:r w:rsidR="001D706C" w:rsidRPr="00091631">
        <w:rPr>
          <w:rFonts w:ascii="Arial" w:hAnsi="Arial" w:cs="Arial"/>
          <w:sz w:val="24"/>
          <w:szCs w:val="24"/>
        </w:rPr>
        <w:t xml:space="preserve"> Se efectuará prueba de hermeticidad en base a la Norma Mexicana de CONAGUA: NOM-001-CONAGUA-2011.</w:t>
      </w:r>
    </w:p>
    <w:p w:rsidR="00276CE1" w:rsidRPr="00091631" w:rsidRDefault="00276CE1" w:rsidP="00F74BA3">
      <w:pPr>
        <w:jc w:val="both"/>
        <w:rPr>
          <w:rFonts w:ascii="Arial" w:hAnsi="Arial" w:cs="Arial"/>
          <w:sz w:val="24"/>
          <w:szCs w:val="24"/>
        </w:rPr>
      </w:pPr>
    </w:p>
    <w:p w:rsidR="00276CE1" w:rsidRPr="00091631" w:rsidRDefault="00276CE1" w:rsidP="00F74BA3">
      <w:pPr>
        <w:jc w:val="both"/>
        <w:rPr>
          <w:rFonts w:ascii="Arial" w:hAnsi="Arial" w:cs="Arial"/>
          <w:sz w:val="24"/>
          <w:szCs w:val="24"/>
        </w:rPr>
      </w:pPr>
      <w:r w:rsidRPr="00091631">
        <w:rPr>
          <w:rFonts w:ascii="Arial" w:hAnsi="Arial" w:cs="Arial"/>
          <w:sz w:val="24"/>
          <w:szCs w:val="24"/>
        </w:rPr>
        <w:tab/>
        <w:t>2)</w:t>
      </w:r>
      <w:r w:rsidR="001D706C" w:rsidRPr="00091631">
        <w:rPr>
          <w:rFonts w:ascii="Arial" w:hAnsi="Arial" w:cs="Arial"/>
          <w:sz w:val="24"/>
          <w:szCs w:val="24"/>
        </w:rPr>
        <w:t xml:space="preserve"> CAJON DE CONCRETO REFORZADO PARA CARGA VEHICULAR: El cajón de concreto reforzado será de 1 pieza, y deberán cumplir con la Norma de los Estados Unidos de la Asociación Americana de Ensayo de Materiales (American </w:t>
      </w:r>
      <w:proofErr w:type="spellStart"/>
      <w:r w:rsidR="001D706C" w:rsidRPr="00091631">
        <w:rPr>
          <w:rFonts w:ascii="Arial" w:hAnsi="Arial" w:cs="Arial"/>
          <w:sz w:val="24"/>
          <w:szCs w:val="24"/>
        </w:rPr>
        <w:t>Society</w:t>
      </w:r>
      <w:proofErr w:type="spellEnd"/>
      <w:r w:rsidR="001D706C" w:rsidRPr="00091631">
        <w:rPr>
          <w:rFonts w:ascii="Arial" w:hAnsi="Arial" w:cs="Arial"/>
          <w:sz w:val="24"/>
          <w:szCs w:val="24"/>
        </w:rPr>
        <w:t xml:space="preserve"> of </w:t>
      </w:r>
      <w:proofErr w:type="spellStart"/>
      <w:r w:rsidR="001D706C" w:rsidRPr="00091631">
        <w:rPr>
          <w:rFonts w:ascii="Arial" w:hAnsi="Arial" w:cs="Arial"/>
          <w:sz w:val="24"/>
          <w:szCs w:val="24"/>
        </w:rPr>
        <w:t>Testing</w:t>
      </w:r>
      <w:proofErr w:type="spellEnd"/>
      <w:r w:rsidR="001D706C" w:rsidRPr="00091631">
        <w:rPr>
          <w:rFonts w:ascii="Arial" w:hAnsi="Arial" w:cs="Arial"/>
          <w:sz w:val="24"/>
          <w:szCs w:val="24"/>
        </w:rPr>
        <w:t xml:space="preserve"> </w:t>
      </w:r>
      <w:proofErr w:type="spellStart"/>
      <w:proofErr w:type="gramStart"/>
      <w:r w:rsidR="001D706C" w:rsidRPr="00091631">
        <w:rPr>
          <w:rFonts w:ascii="Arial" w:hAnsi="Arial" w:cs="Arial"/>
          <w:sz w:val="24"/>
          <w:szCs w:val="24"/>
        </w:rPr>
        <w:t>Materials</w:t>
      </w:r>
      <w:proofErr w:type="spellEnd"/>
      <w:r w:rsidR="001D706C" w:rsidRPr="00091631">
        <w:rPr>
          <w:rFonts w:ascii="Arial" w:hAnsi="Arial" w:cs="Arial"/>
          <w:sz w:val="24"/>
          <w:szCs w:val="24"/>
        </w:rPr>
        <w:t xml:space="preserve"> )</w:t>
      </w:r>
      <w:proofErr w:type="gramEnd"/>
      <w:r w:rsidR="001D706C" w:rsidRPr="00091631">
        <w:rPr>
          <w:rFonts w:ascii="Arial" w:hAnsi="Arial" w:cs="Arial"/>
          <w:sz w:val="24"/>
          <w:szCs w:val="24"/>
        </w:rPr>
        <w:t xml:space="preserve">  ASTM-C-1433(10)</w:t>
      </w:r>
      <w:r w:rsidR="00600B31" w:rsidRPr="00091631">
        <w:rPr>
          <w:rFonts w:ascii="Arial" w:hAnsi="Arial" w:cs="Arial"/>
          <w:sz w:val="24"/>
          <w:szCs w:val="24"/>
        </w:rPr>
        <w:t>, para la Especificación estándar para secciones prefabricadas de caja monolítica de hormigón armado para alcantarillas, desagües pluviales y albañales. Las dimensiones serán conforme a las especificaciones de proyecto.</w:t>
      </w:r>
    </w:p>
    <w:p w:rsidR="00600B31" w:rsidRPr="00091631" w:rsidRDefault="00276CE1" w:rsidP="00F74BA3">
      <w:pPr>
        <w:ind w:firstLine="708"/>
        <w:jc w:val="both"/>
        <w:rPr>
          <w:rFonts w:ascii="Arial" w:hAnsi="Arial" w:cs="Arial"/>
          <w:b/>
          <w:sz w:val="24"/>
          <w:szCs w:val="24"/>
        </w:rPr>
      </w:pPr>
      <w:r w:rsidRPr="00091631">
        <w:rPr>
          <w:rFonts w:ascii="Arial" w:hAnsi="Arial" w:cs="Arial"/>
          <w:sz w:val="24"/>
          <w:szCs w:val="24"/>
        </w:rPr>
        <w:t>3)</w:t>
      </w:r>
      <w:r w:rsidR="00600B31" w:rsidRPr="00091631">
        <w:rPr>
          <w:rFonts w:ascii="Arial" w:hAnsi="Arial" w:cs="Arial"/>
          <w:sz w:val="24"/>
          <w:szCs w:val="24"/>
        </w:rPr>
        <w:t xml:space="preserve"> RELLENO COMPACTADO: </w:t>
      </w:r>
      <w:r w:rsidR="005A5FEC" w:rsidRPr="00091631">
        <w:rPr>
          <w:rFonts w:ascii="Arial" w:hAnsi="Arial" w:cs="Arial"/>
          <w:sz w:val="24"/>
          <w:szCs w:val="24"/>
        </w:rPr>
        <w:t xml:space="preserve">Norma 1131.01, 02, 03, 04, 05 Y 06 de CONAGUA. </w:t>
      </w:r>
      <w:r w:rsidR="00600B31" w:rsidRPr="00091631">
        <w:rPr>
          <w:rFonts w:ascii="Arial" w:hAnsi="Arial" w:cs="Arial"/>
          <w:sz w:val="24"/>
          <w:szCs w:val="24"/>
        </w:rPr>
        <w:t xml:space="preserve">Se efectuará colocando el material en capas e horizontales, del espesor </w:t>
      </w:r>
      <w:r w:rsidR="00600B31" w:rsidRPr="00091631">
        <w:rPr>
          <w:rFonts w:ascii="Arial" w:hAnsi="Arial" w:cs="Arial"/>
          <w:sz w:val="24"/>
          <w:szCs w:val="24"/>
        </w:rPr>
        <w:lastRenderedPageBreak/>
        <w:t>de 20 cm. Se incorporará la humedad que requiera el material de acuerdo con la prueba Proctor, para su máxima compactación. Cada capa será compactada uniformemente en toda su superficie mediante el empleo de pistones de mano o neumático hasta obtener la compactación requerida. El trabajo se realizará con pisón de mano.</w:t>
      </w:r>
    </w:p>
    <w:p w:rsidR="00276CE1" w:rsidRPr="00091631" w:rsidRDefault="00276CE1" w:rsidP="00D06D17">
      <w:pPr>
        <w:rPr>
          <w:rFonts w:ascii="Arial" w:hAnsi="Arial" w:cs="Arial"/>
          <w:sz w:val="24"/>
          <w:szCs w:val="24"/>
        </w:rPr>
      </w:pPr>
    </w:p>
    <w:p w:rsidR="00276CE1" w:rsidRPr="00091631" w:rsidRDefault="00276CE1" w:rsidP="00276CE1">
      <w:pPr>
        <w:ind w:firstLine="708"/>
        <w:rPr>
          <w:rFonts w:ascii="Arial" w:hAnsi="Arial" w:cs="Arial"/>
          <w:sz w:val="24"/>
          <w:szCs w:val="24"/>
          <w:u w:val="single"/>
        </w:rPr>
      </w:pPr>
      <w:r w:rsidRPr="00091631">
        <w:rPr>
          <w:rFonts w:ascii="Arial" w:hAnsi="Arial" w:cs="Arial"/>
          <w:sz w:val="24"/>
          <w:szCs w:val="24"/>
          <w:u w:val="single"/>
        </w:rPr>
        <w:t>POZOS DE VISITA</w:t>
      </w:r>
    </w:p>
    <w:p w:rsidR="00683305" w:rsidRPr="00091631" w:rsidRDefault="00683305" w:rsidP="00683305">
      <w:pPr>
        <w:rPr>
          <w:rFonts w:ascii="Arial" w:hAnsi="Arial" w:cs="Arial"/>
          <w:sz w:val="24"/>
          <w:szCs w:val="24"/>
        </w:rPr>
      </w:pPr>
      <w:r w:rsidRPr="00091631">
        <w:rPr>
          <w:rFonts w:ascii="Arial" w:hAnsi="Arial" w:cs="Arial"/>
          <w:sz w:val="24"/>
          <w:szCs w:val="24"/>
        </w:rPr>
        <w:t>A) PRELIMINARES</w:t>
      </w:r>
    </w:p>
    <w:p w:rsidR="00683305" w:rsidRPr="00091631" w:rsidRDefault="00683305" w:rsidP="00F74BA3">
      <w:pPr>
        <w:jc w:val="both"/>
        <w:rPr>
          <w:rFonts w:ascii="Arial" w:hAnsi="Arial" w:cs="Arial"/>
          <w:sz w:val="24"/>
          <w:szCs w:val="24"/>
        </w:rPr>
      </w:pPr>
      <w:r w:rsidRPr="00091631">
        <w:rPr>
          <w:rFonts w:ascii="Arial" w:hAnsi="Arial" w:cs="Arial"/>
          <w:sz w:val="24"/>
          <w:szCs w:val="24"/>
        </w:rPr>
        <w:tab/>
        <w:t xml:space="preserve">1) TRAZO Y NIVELACION CON EQUIPO TOPOGRÁFICO: </w:t>
      </w:r>
      <w:r w:rsidR="00736BDB" w:rsidRPr="00091631">
        <w:rPr>
          <w:rFonts w:ascii="Arial" w:hAnsi="Arial" w:cs="Arial"/>
          <w:sz w:val="24"/>
          <w:szCs w:val="24"/>
        </w:rPr>
        <w:t xml:space="preserve">Norma 1005.01 de CONAGUA. </w:t>
      </w:r>
      <w:r w:rsidRPr="00091631">
        <w:rPr>
          <w:rFonts w:ascii="Arial" w:hAnsi="Arial" w:cs="Arial"/>
          <w:sz w:val="24"/>
          <w:szCs w:val="24"/>
        </w:rPr>
        <w:t>Planteamiento de trazos y niveles de proyecto referenciados al plano de proyecto del área de los trabajos. Los trabajos deberán efectuarse con equipo topográfico de estación total y todo el material necesario para su correcta ejecución durante todo el proceso de ejecución. Se ubicarán los bancos de nivel, vértices y ejes referenciándolos permanentemente.</w:t>
      </w:r>
    </w:p>
    <w:p w:rsidR="00683305" w:rsidRDefault="00683305" w:rsidP="00683305">
      <w:pPr>
        <w:rPr>
          <w:rFonts w:ascii="Arial" w:hAnsi="Arial" w:cs="Arial"/>
          <w:sz w:val="24"/>
          <w:szCs w:val="24"/>
        </w:rPr>
      </w:pPr>
      <w:r w:rsidRPr="00091631">
        <w:rPr>
          <w:rFonts w:ascii="Arial" w:hAnsi="Arial" w:cs="Arial"/>
          <w:sz w:val="24"/>
          <w:szCs w:val="24"/>
        </w:rPr>
        <w:tab/>
      </w:r>
    </w:p>
    <w:p w:rsidR="00E13A7C" w:rsidRDefault="00E13A7C" w:rsidP="00683305">
      <w:pPr>
        <w:rPr>
          <w:rFonts w:ascii="Arial" w:hAnsi="Arial" w:cs="Arial"/>
          <w:sz w:val="24"/>
          <w:szCs w:val="24"/>
        </w:rPr>
      </w:pPr>
    </w:p>
    <w:p w:rsidR="00E13A7C" w:rsidRPr="00091631" w:rsidRDefault="00E13A7C" w:rsidP="00683305">
      <w:pPr>
        <w:rPr>
          <w:rFonts w:ascii="Arial" w:hAnsi="Arial" w:cs="Arial"/>
          <w:sz w:val="24"/>
          <w:szCs w:val="24"/>
        </w:rPr>
      </w:pPr>
    </w:p>
    <w:p w:rsidR="00683305" w:rsidRPr="00091631" w:rsidRDefault="00683305" w:rsidP="00683305">
      <w:pPr>
        <w:rPr>
          <w:rFonts w:ascii="Arial" w:hAnsi="Arial" w:cs="Arial"/>
          <w:sz w:val="24"/>
          <w:szCs w:val="24"/>
        </w:rPr>
      </w:pPr>
      <w:r w:rsidRPr="00091631">
        <w:rPr>
          <w:rFonts w:ascii="Arial" w:hAnsi="Arial" w:cs="Arial"/>
          <w:sz w:val="24"/>
          <w:szCs w:val="24"/>
        </w:rPr>
        <w:t>B) TERRACERIAS</w:t>
      </w:r>
    </w:p>
    <w:p w:rsidR="00736BDB" w:rsidRPr="00091631" w:rsidRDefault="00683305" w:rsidP="00F74BA3">
      <w:pPr>
        <w:ind w:firstLine="708"/>
        <w:jc w:val="both"/>
        <w:rPr>
          <w:rFonts w:ascii="Arial" w:hAnsi="Arial" w:cs="Arial"/>
          <w:sz w:val="24"/>
          <w:szCs w:val="24"/>
        </w:rPr>
      </w:pPr>
      <w:r w:rsidRPr="00091631">
        <w:rPr>
          <w:rFonts w:ascii="Arial" w:hAnsi="Arial" w:cs="Arial"/>
          <w:sz w:val="24"/>
          <w:szCs w:val="24"/>
        </w:rPr>
        <w:t xml:space="preserve">1) </w:t>
      </w:r>
      <w:r w:rsidR="00736BDB" w:rsidRPr="00091631">
        <w:rPr>
          <w:rFonts w:ascii="Arial" w:hAnsi="Arial" w:cs="Arial"/>
          <w:sz w:val="24"/>
          <w:szCs w:val="24"/>
        </w:rPr>
        <w:t xml:space="preserve">EXCAVACIÓN PARA ESTRUCTURAS: </w:t>
      </w:r>
      <w:r w:rsidR="005A5FEC" w:rsidRPr="00091631">
        <w:rPr>
          <w:rFonts w:ascii="Arial" w:hAnsi="Arial" w:cs="Arial"/>
          <w:sz w:val="24"/>
          <w:szCs w:val="24"/>
        </w:rPr>
        <w:t>Norma 1060.02, 1060.04, 1070.02, 1070.04, 1080.02, 1080.04, 1082.02, 1082.04, 1090.01, 1092.01 de CONAGUA.</w:t>
      </w:r>
      <w:r w:rsidR="00736BDB" w:rsidRPr="00091631">
        <w:rPr>
          <w:rFonts w:ascii="Arial" w:hAnsi="Arial" w:cs="Arial"/>
          <w:sz w:val="24"/>
          <w:szCs w:val="24"/>
        </w:rPr>
        <w:t xml:space="preserve"> Se entenderá por excavación para estructuras las que se realicen para cimentación, para alojarlas o que formen parte de ellas, incluyendo las operaciones necesarias para amacizar o limpiar la plantilla o taludes de la misma, la remoción del material producto de las excavaciones a la zona de libre colocación disponiéndolo en tal forma que no interfiera con el desarrollo normal de los trabajos y la conservación de dichas excavaciones por el tiempo que se requiera para la construcción satisfactoria de las estructuras correspondientes. Incluyen igualmente las operaciones que deberá efectuar el Contratista para aflojar el material previamente a su excavación. Las excavaciones deberán efectuarse de acuerdo con los datos del proyecto, afinándose en tal forma que ninguna saliente del terreno penetre más de 1 (uno) cm. dentro de las secciones de construcción de las estructuras. Se entenderá por zona de colocación libre la comprendida entre alguna, algunas o todas las líneas de intersección de los planos de las excavaciones con la superficie del terreno, y las líneas paralelas a ellas distantes 20 (veinte) metros. Cuando los taludes o plantilla de las excavaciones vayan a recibir mamposterías o vaciado directo de concreto, deberán ser afinadas hasta las líneas o niveles del proyecto y/u ordenadas por el Ingeniero en tal forma que ningún punto de la sección excavada diste más de 10 (diez) cm. del correspondiente de la sección del proyecto; </w:t>
      </w:r>
      <w:r w:rsidR="00736BDB" w:rsidRPr="00091631">
        <w:rPr>
          <w:rFonts w:ascii="Arial" w:hAnsi="Arial" w:cs="Arial"/>
          <w:sz w:val="24"/>
          <w:szCs w:val="24"/>
        </w:rPr>
        <w:lastRenderedPageBreak/>
        <w:t xml:space="preserve">salvo cuando las excavaciones se efectúen en roca fija en cuyo caso dicha tolerancia se determinará de acuerdo con la naturaleza del material excavado El afine de las excavaciones para recibir mamposterías o el vaciado directo de concreto en ellas, deberá hacerse con la menor anticipación posible al momento de construcción de las mamposterías o al vaciado de concreto, a fin de evitar que el terreno se debilite o altere por el intemperismo. Cuando las excavaciones no vayan a cubrirse con concreto o mamposterías, se harán con las dimensiones mínimas requeridas para alojar o construir las estructuras; con un acabado esmerado hasta las líneas o niveles previstos en el proyecto y/o los ordenados por el Ingeniero, con una tolerancia en exceso de 25 (veinticinco) cm., al pie de los taludes que permita la colocación de formas para concreto, cuando esto sea necesario. La pendiente que deberán tener los taludes de estas excavaciones será determinada en la obra por el Ingeniero, según la naturaleza o estabilidad del material excavado considerándose la sección resultante como sección de proyecto. El material producto de las excavaciones podrá ser utilizado según el proyecto rellenos u otros conceptos de trabajo de cualquier lugar de las obras. </w:t>
      </w:r>
    </w:p>
    <w:p w:rsidR="005A5FEC" w:rsidRDefault="005A5FEC" w:rsidP="00736BDB">
      <w:pPr>
        <w:ind w:firstLine="708"/>
        <w:rPr>
          <w:rFonts w:ascii="Arial" w:hAnsi="Arial" w:cs="Arial"/>
          <w:sz w:val="24"/>
          <w:szCs w:val="24"/>
        </w:rPr>
      </w:pPr>
    </w:p>
    <w:p w:rsidR="00E13A7C" w:rsidRPr="00091631" w:rsidRDefault="00E13A7C" w:rsidP="00736BDB">
      <w:pPr>
        <w:ind w:firstLine="708"/>
        <w:rPr>
          <w:rFonts w:ascii="Arial" w:hAnsi="Arial" w:cs="Arial"/>
          <w:sz w:val="24"/>
          <w:szCs w:val="24"/>
        </w:rPr>
      </w:pPr>
    </w:p>
    <w:p w:rsidR="00683305" w:rsidRPr="00091631" w:rsidRDefault="00683305" w:rsidP="00736BDB">
      <w:pPr>
        <w:rPr>
          <w:rFonts w:ascii="Arial" w:hAnsi="Arial" w:cs="Arial"/>
          <w:sz w:val="24"/>
          <w:szCs w:val="24"/>
        </w:rPr>
      </w:pPr>
      <w:r w:rsidRPr="00091631">
        <w:rPr>
          <w:rFonts w:ascii="Arial" w:hAnsi="Arial" w:cs="Arial"/>
          <w:sz w:val="24"/>
          <w:szCs w:val="24"/>
        </w:rPr>
        <w:t>C) POZO DE VISITA "TIPO ESPECIAL”</w:t>
      </w:r>
    </w:p>
    <w:p w:rsidR="00683305" w:rsidRPr="00091631" w:rsidRDefault="00683305" w:rsidP="00F74BA3">
      <w:pPr>
        <w:jc w:val="both"/>
        <w:rPr>
          <w:rFonts w:ascii="Arial" w:hAnsi="Arial" w:cs="Arial"/>
          <w:sz w:val="24"/>
          <w:szCs w:val="24"/>
        </w:rPr>
      </w:pPr>
      <w:r w:rsidRPr="00091631">
        <w:rPr>
          <w:rFonts w:ascii="Arial" w:hAnsi="Arial" w:cs="Arial"/>
          <w:sz w:val="24"/>
          <w:szCs w:val="24"/>
        </w:rPr>
        <w:tab/>
        <w:t xml:space="preserve">1) </w:t>
      </w:r>
      <w:r w:rsidR="00645045" w:rsidRPr="00091631">
        <w:rPr>
          <w:rFonts w:ascii="Arial" w:hAnsi="Arial" w:cs="Arial"/>
          <w:sz w:val="24"/>
          <w:szCs w:val="24"/>
        </w:rPr>
        <w:t xml:space="preserve">Norma 3060.01 AL 13; 3061.01; 3070.01 AL 13; 3071.01; 3080.01 AL 13; 3081.01; 3120.01 AL 04; 3121.01 de CONAGUA.  </w:t>
      </w:r>
      <w:r w:rsidRPr="00091631">
        <w:rPr>
          <w:rFonts w:ascii="Arial" w:hAnsi="Arial" w:cs="Arial"/>
          <w:sz w:val="24"/>
          <w:szCs w:val="24"/>
        </w:rPr>
        <w:t xml:space="preserve">Se entenderá por pozos de visita las estructuras diseñadas y destinadas para permitir el acceso al interior de las tuberías de alcantarillado, especialmente para las operaciones de su limpieza.  Estas estructuras serán construidas en los lugares que señale el proyecto. No se permitirá que existan </w:t>
      </w:r>
      <w:proofErr w:type="spellStart"/>
      <w:r w:rsidRPr="00091631">
        <w:rPr>
          <w:rFonts w:ascii="Arial" w:hAnsi="Arial" w:cs="Arial"/>
          <w:sz w:val="24"/>
          <w:szCs w:val="24"/>
        </w:rPr>
        <w:t>mas</w:t>
      </w:r>
      <w:proofErr w:type="spellEnd"/>
      <w:r w:rsidRPr="00091631">
        <w:rPr>
          <w:rFonts w:ascii="Arial" w:hAnsi="Arial" w:cs="Arial"/>
          <w:sz w:val="24"/>
          <w:szCs w:val="24"/>
        </w:rPr>
        <w:t xml:space="preserve"> de 125 (ciento veinticinco) metros instaladas de tuberías de alcantarillado sin que estén terminados los respectivos pozos de visita. La construcción de la cimentación de los pozos de visita deberá hacerse previamente a la colocación de las tuberías para evitar que se tenga que excavar bajo los extremos de las tuberías y que estos sufran desalojamientos. Los pozos de visita se construirán según el plano aprobado por la Comisión y serán de mampostería común de tabique junteada con mortero de cemento y arena en proporción de 1:3. Los tabiques deberán ser mojados previamente a su colocación, con juntas de espesor no mayor que 1.5 cm. (uno y medio centímetros). Cada hilada deberá quedar desplazada con respecto a la interior en tal forma que no exista coincidencia entre las juntas verticales de los tabiques que las forman (</w:t>
      </w:r>
      <w:proofErr w:type="spellStart"/>
      <w:r w:rsidRPr="00091631">
        <w:rPr>
          <w:rFonts w:ascii="Arial" w:hAnsi="Arial" w:cs="Arial"/>
          <w:sz w:val="24"/>
          <w:szCs w:val="24"/>
        </w:rPr>
        <w:t>cuatrapeado</w:t>
      </w:r>
      <w:proofErr w:type="spellEnd"/>
      <w:r w:rsidRPr="00091631">
        <w:rPr>
          <w:rFonts w:ascii="Arial" w:hAnsi="Arial" w:cs="Arial"/>
          <w:sz w:val="24"/>
          <w:szCs w:val="24"/>
        </w:rPr>
        <w:t>).</w:t>
      </w:r>
    </w:p>
    <w:p w:rsidR="00683305" w:rsidRPr="00091631" w:rsidRDefault="00683305" w:rsidP="00F74BA3">
      <w:pPr>
        <w:jc w:val="both"/>
        <w:rPr>
          <w:rFonts w:ascii="Arial" w:hAnsi="Arial" w:cs="Arial"/>
          <w:sz w:val="24"/>
          <w:szCs w:val="24"/>
        </w:rPr>
      </w:pPr>
      <w:r w:rsidRPr="00091631">
        <w:rPr>
          <w:rFonts w:ascii="Arial" w:hAnsi="Arial" w:cs="Arial"/>
          <w:sz w:val="24"/>
          <w:szCs w:val="24"/>
        </w:rPr>
        <w:t xml:space="preserve">El parámetro interior se recubrirá con aplanado de mortero de proporción 1:3 y con un espesor mínimo de 1.0 (uno) cm. que será terminado con llana o regla y pulido fino de cemento. El aplanado se curará, se emplearán cerchas para construir los pozos y posteriormente comprobar su sección: Las inserciones de las tuberías con estas estructuras se emboquillarán en la forma indicada en los planos. </w:t>
      </w:r>
    </w:p>
    <w:p w:rsidR="00683305" w:rsidRPr="00091631" w:rsidRDefault="00683305" w:rsidP="00F74BA3">
      <w:pPr>
        <w:jc w:val="both"/>
        <w:rPr>
          <w:rFonts w:ascii="Arial" w:hAnsi="Arial" w:cs="Arial"/>
          <w:sz w:val="24"/>
          <w:szCs w:val="24"/>
        </w:rPr>
      </w:pPr>
      <w:r w:rsidRPr="00091631">
        <w:rPr>
          <w:rFonts w:ascii="Arial" w:hAnsi="Arial" w:cs="Arial"/>
          <w:sz w:val="24"/>
          <w:szCs w:val="24"/>
        </w:rPr>
        <w:lastRenderedPageBreak/>
        <w:t>Al construir la base de concreto de los pozos de visita se harán en ellas los canales de “media caña” correspondientes, por alguno de los procedimientos siguientes:</w:t>
      </w:r>
    </w:p>
    <w:p w:rsidR="00683305" w:rsidRPr="00091631" w:rsidRDefault="00683305" w:rsidP="00F74BA3">
      <w:pPr>
        <w:jc w:val="both"/>
        <w:rPr>
          <w:rFonts w:ascii="Arial" w:hAnsi="Arial" w:cs="Arial"/>
          <w:sz w:val="24"/>
          <w:szCs w:val="24"/>
        </w:rPr>
      </w:pPr>
      <w:r w:rsidRPr="00091631">
        <w:rPr>
          <w:rFonts w:ascii="Arial" w:hAnsi="Arial" w:cs="Arial"/>
          <w:sz w:val="24"/>
          <w:szCs w:val="24"/>
        </w:rPr>
        <w:t>a).-Al hacerse el colado del concreto de la base se formarán directamente las “medias cañas”, mediante el empleo de cerchas.</w:t>
      </w:r>
    </w:p>
    <w:p w:rsidR="00683305" w:rsidRPr="00091631" w:rsidRDefault="00683305" w:rsidP="00F74BA3">
      <w:pPr>
        <w:jc w:val="both"/>
        <w:rPr>
          <w:rFonts w:ascii="Arial" w:hAnsi="Arial" w:cs="Arial"/>
          <w:sz w:val="24"/>
          <w:szCs w:val="24"/>
        </w:rPr>
      </w:pPr>
      <w:r w:rsidRPr="00091631">
        <w:rPr>
          <w:rFonts w:ascii="Arial" w:hAnsi="Arial" w:cs="Arial"/>
          <w:sz w:val="24"/>
          <w:szCs w:val="24"/>
        </w:rPr>
        <w:t>b).-Se construirán de mampostería de tabique y mortero de cemento dándoles su forma adecuada, mediante cerchas.</w:t>
      </w:r>
    </w:p>
    <w:p w:rsidR="00683305" w:rsidRPr="00091631" w:rsidRDefault="00683305" w:rsidP="00F74BA3">
      <w:pPr>
        <w:jc w:val="both"/>
        <w:rPr>
          <w:rFonts w:ascii="Arial" w:hAnsi="Arial" w:cs="Arial"/>
          <w:sz w:val="24"/>
          <w:szCs w:val="24"/>
        </w:rPr>
      </w:pPr>
      <w:r w:rsidRPr="00091631">
        <w:rPr>
          <w:rFonts w:ascii="Arial" w:hAnsi="Arial" w:cs="Arial"/>
          <w:sz w:val="24"/>
          <w:szCs w:val="24"/>
        </w:rPr>
        <w:t>c).-Se ahogarán tuberías cortadas a “media caña” al colocarse el concreto, para lo cual se continuarán dentro del pozo los conductos del alcantarillado, colando después el concreto de la base hasta la mitad de la altura de los conductos del alcantarillado dentro del pozo, cortándose a cincel la mitad superior de los conductos después de que endurezca suficientemente el concreto de la base, a juicio del Ingeniero.</w:t>
      </w:r>
    </w:p>
    <w:p w:rsidR="00683305" w:rsidRPr="00091631" w:rsidRDefault="00683305" w:rsidP="00F74BA3">
      <w:pPr>
        <w:jc w:val="both"/>
        <w:rPr>
          <w:rFonts w:ascii="Arial" w:hAnsi="Arial" w:cs="Arial"/>
          <w:sz w:val="24"/>
          <w:szCs w:val="24"/>
        </w:rPr>
      </w:pPr>
      <w:r w:rsidRPr="00091631">
        <w:rPr>
          <w:rFonts w:ascii="Arial" w:hAnsi="Arial" w:cs="Arial"/>
          <w:sz w:val="24"/>
          <w:szCs w:val="24"/>
        </w:rPr>
        <w:t>d).-Se pulirán cuidadosamente, en su caso, los canales de “media caña” y serán acabados de acuerdo con los planos del proyecto.</w:t>
      </w:r>
    </w:p>
    <w:p w:rsidR="00683305" w:rsidRPr="00091631" w:rsidRDefault="00683305" w:rsidP="00F74BA3">
      <w:pPr>
        <w:jc w:val="both"/>
        <w:rPr>
          <w:rFonts w:ascii="Arial" w:hAnsi="Arial" w:cs="Arial"/>
          <w:sz w:val="24"/>
          <w:szCs w:val="24"/>
        </w:rPr>
      </w:pPr>
      <w:r w:rsidRPr="00091631">
        <w:rPr>
          <w:rFonts w:ascii="Arial" w:hAnsi="Arial" w:cs="Arial"/>
          <w:sz w:val="24"/>
          <w:szCs w:val="24"/>
        </w:rPr>
        <w:t>Los pozos de visita de “tipo especial”, según los planos, los que fundamentalmente estarán formados de tres partes:</w:t>
      </w:r>
    </w:p>
    <w:p w:rsidR="00683305" w:rsidRPr="00091631" w:rsidRDefault="00683305" w:rsidP="00F74BA3">
      <w:pPr>
        <w:jc w:val="both"/>
        <w:rPr>
          <w:rFonts w:ascii="Arial" w:hAnsi="Arial" w:cs="Arial"/>
          <w:sz w:val="24"/>
          <w:szCs w:val="24"/>
        </w:rPr>
      </w:pPr>
      <w:r w:rsidRPr="00091631">
        <w:rPr>
          <w:rFonts w:ascii="Arial" w:hAnsi="Arial" w:cs="Arial"/>
          <w:sz w:val="24"/>
          <w:szCs w:val="24"/>
        </w:rPr>
        <w:t>En su parte inferior una caja rectangular de mampostería de piedra de tercera, junteada con mortero de cemento 1:3, en la cual se emboquillarán las diferentes tuberías que concurran al pozo y cuyo fondo interior tendrá la forma indicada en el plano tipo correspondiente; una segunda parte formada por la chimenea del pozo, con su brocal y tapa; ambas partes se ligan por pieza de transición, de concreto armado, indicada en los planos tipo.</w:t>
      </w:r>
    </w:p>
    <w:p w:rsidR="00683305" w:rsidRPr="00091631" w:rsidRDefault="00683305" w:rsidP="00F74BA3">
      <w:pPr>
        <w:jc w:val="both"/>
        <w:rPr>
          <w:rFonts w:ascii="Arial" w:hAnsi="Arial" w:cs="Arial"/>
          <w:sz w:val="24"/>
          <w:szCs w:val="24"/>
        </w:rPr>
      </w:pPr>
      <w:r w:rsidRPr="00091631">
        <w:rPr>
          <w:rFonts w:ascii="Arial" w:hAnsi="Arial" w:cs="Arial"/>
          <w:sz w:val="24"/>
          <w:szCs w:val="24"/>
        </w:rPr>
        <w:t>Cuando existan cajas de caída que formen parte del alcantarillado, estas podrán ser de dos tipos:</w:t>
      </w:r>
    </w:p>
    <w:p w:rsidR="00683305" w:rsidRPr="00091631" w:rsidRDefault="00683305" w:rsidP="00F74BA3">
      <w:pPr>
        <w:jc w:val="both"/>
        <w:rPr>
          <w:rFonts w:ascii="Arial" w:hAnsi="Arial" w:cs="Arial"/>
          <w:sz w:val="24"/>
          <w:szCs w:val="24"/>
        </w:rPr>
      </w:pPr>
      <w:r w:rsidRPr="00091631">
        <w:rPr>
          <w:rFonts w:ascii="Arial" w:hAnsi="Arial" w:cs="Arial"/>
          <w:sz w:val="24"/>
          <w:szCs w:val="24"/>
        </w:rPr>
        <w:t>a).-Caídas de altura inferior a 0.50 metros. Se construirán dentro del pozo de visita sin modificación alguna a los planos tipo de las mismas.</w:t>
      </w:r>
    </w:p>
    <w:p w:rsidR="00683305" w:rsidRPr="00091631" w:rsidRDefault="00683305" w:rsidP="00F74BA3">
      <w:pPr>
        <w:jc w:val="both"/>
        <w:rPr>
          <w:rFonts w:ascii="Arial" w:hAnsi="Arial" w:cs="Arial"/>
          <w:sz w:val="24"/>
          <w:szCs w:val="24"/>
        </w:rPr>
      </w:pPr>
      <w:r w:rsidRPr="00091631">
        <w:rPr>
          <w:rFonts w:ascii="Arial" w:hAnsi="Arial" w:cs="Arial"/>
          <w:sz w:val="24"/>
          <w:szCs w:val="24"/>
        </w:rPr>
        <w:t>b).-Caídas de altura entre 0.50 y 2.0 metros. Se construirán las cajas de caída adosadas a los pozos de visita de acuerdo con el plano tipo respectivo de ellas.</w:t>
      </w:r>
    </w:p>
    <w:p w:rsidR="00683305" w:rsidRPr="00091631" w:rsidRDefault="00683305" w:rsidP="00F74BA3">
      <w:pPr>
        <w:jc w:val="both"/>
        <w:rPr>
          <w:rFonts w:ascii="Arial" w:hAnsi="Arial" w:cs="Arial"/>
          <w:sz w:val="24"/>
          <w:szCs w:val="24"/>
        </w:rPr>
      </w:pPr>
      <w:r w:rsidRPr="00091631">
        <w:rPr>
          <w:rFonts w:ascii="Arial" w:hAnsi="Arial" w:cs="Arial"/>
          <w:sz w:val="24"/>
          <w:szCs w:val="24"/>
        </w:rPr>
        <w:t>La mampostería de tercera, y el concreto que se requieran para la construcción de los pozos de visita de “tipo especial” y las cajas de caída, deberán llenar los requisitos señalados en las especificaciones relativas a esos conceptos de trabajo.</w:t>
      </w:r>
    </w:p>
    <w:p w:rsidR="00683305" w:rsidRPr="00091631" w:rsidRDefault="00683305" w:rsidP="00F74BA3">
      <w:pPr>
        <w:jc w:val="both"/>
        <w:rPr>
          <w:rFonts w:ascii="Arial" w:hAnsi="Arial" w:cs="Arial"/>
          <w:sz w:val="24"/>
          <w:szCs w:val="24"/>
        </w:rPr>
      </w:pPr>
      <w:r w:rsidRPr="00091631">
        <w:rPr>
          <w:rFonts w:ascii="Arial" w:hAnsi="Arial" w:cs="Arial"/>
          <w:sz w:val="24"/>
          <w:szCs w:val="24"/>
        </w:rPr>
        <w:t xml:space="preserve">La dimensión del diámetro a considerar para la instalación en los pozos de visita tipo especial </w:t>
      </w:r>
      <w:proofErr w:type="gramStart"/>
      <w:r w:rsidRPr="00091631">
        <w:rPr>
          <w:rFonts w:ascii="Arial" w:hAnsi="Arial" w:cs="Arial"/>
          <w:sz w:val="24"/>
          <w:szCs w:val="24"/>
        </w:rPr>
        <w:t>deberán</w:t>
      </w:r>
      <w:proofErr w:type="gramEnd"/>
      <w:r w:rsidRPr="00091631">
        <w:rPr>
          <w:rFonts w:ascii="Arial" w:hAnsi="Arial" w:cs="Arial"/>
          <w:sz w:val="24"/>
          <w:szCs w:val="24"/>
        </w:rPr>
        <w:t xml:space="preserve"> ser de 76 a 107 cm.</w:t>
      </w:r>
    </w:p>
    <w:p w:rsidR="00F93F40" w:rsidRPr="00091631" w:rsidRDefault="00F93F40" w:rsidP="00F74BA3">
      <w:pPr>
        <w:jc w:val="both"/>
        <w:rPr>
          <w:rFonts w:ascii="Arial" w:hAnsi="Arial" w:cs="Arial"/>
          <w:sz w:val="24"/>
          <w:szCs w:val="24"/>
        </w:rPr>
      </w:pPr>
      <w:r w:rsidRPr="00091631">
        <w:rPr>
          <w:rFonts w:ascii="Arial" w:hAnsi="Arial" w:cs="Arial"/>
          <w:sz w:val="24"/>
          <w:szCs w:val="24"/>
        </w:rPr>
        <w:tab/>
        <w:t>2) TAPA Y BROCAL:</w:t>
      </w:r>
      <w:r w:rsidR="00172B74" w:rsidRPr="00091631">
        <w:rPr>
          <w:rFonts w:ascii="Arial" w:hAnsi="Arial" w:cs="Arial"/>
          <w:sz w:val="24"/>
          <w:szCs w:val="24"/>
        </w:rPr>
        <w:t xml:space="preserve"> Norma 3110.01 AL 03 de CONAGUA.  </w:t>
      </w:r>
      <w:r w:rsidRPr="00091631">
        <w:rPr>
          <w:rFonts w:ascii="Arial" w:hAnsi="Arial" w:cs="Arial"/>
          <w:sz w:val="24"/>
          <w:szCs w:val="24"/>
        </w:rPr>
        <w:t xml:space="preserve"> </w:t>
      </w:r>
      <w:r w:rsidR="00172B74" w:rsidRPr="00091631">
        <w:rPr>
          <w:rFonts w:ascii="Arial" w:hAnsi="Arial" w:cs="Arial"/>
          <w:sz w:val="24"/>
          <w:szCs w:val="24"/>
        </w:rPr>
        <w:t xml:space="preserve">Se entenderá por colocación de brocales, tapas y coladeras a las actividades que ejecute el Contratista en los pozos de visita y coladeras pluviales de acuerdo con el proyecto. </w:t>
      </w:r>
      <w:r w:rsidRPr="00091631">
        <w:rPr>
          <w:rFonts w:ascii="Arial" w:hAnsi="Arial" w:cs="Arial"/>
          <w:sz w:val="24"/>
          <w:szCs w:val="24"/>
        </w:rPr>
        <w:t xml:space="preserve">Las tapas y brocales para los pozos de visitan deberán apegarse a la especificación </w:t>
      </w:r>
      <w:r w:rsidRPr="00091631">
        <w:rPr>
          <w:rFonts w:ascii="Arial" w:hAnsi="Arial" w:cs="Arial"/>
          <w:sz w:val="24"/>
          <w:szCs w:val="24"/>
        </w:rPr>
        <w:lastRenderedPageBreak/>
        <w:t xml:space="preserve">del proyecto. </w:t>
      </w:r>
      <w:r w:rsidR="003B645B" w:rsidRPr="00091631">
        <w:rPr>
          <w:rFonts w:ascii="Arial" w:hAnsi="Arial" w:cs="Arial"/>
          <w:sz w:val="24"/>
          <w:szCs w:val="24"/>
        </w:rPr>
        <w:t xml:space="preserve">Cuando de acuerdo con el proyecto, los brocales, tapas y rejillas deban ser de concreto, serán fabricados y colocados por el Contratista. El concreto que se emplee en la fabricación de brocales, tapas y rejillas deberá de tener una resistencia </w:t>
      </w:r>
      <w:proofErr w:type="spellStart"/>
      <w:r w:rsidR="003B645B" w:rsidRPr="00091631">
        <w:rPr>
          <w:rFonts w:ascii="Arial" w:hAnsi="Arial" w:cs="Arial"/>
          <w:sz w:val="24"/>
          <w:szCs w:val="24"/>
        </w:rPr>
        <w:t>f´c</w:t>
      </w:r>
      <w:proofErr w:type="spellEnd"/>
      <w:r w:rsidR="003B645B" w:rsidRPr="00091631">
        <w:rPr>
          <w:rFonts w:ascii="Arial" w:hAnsi="Arial" w:cs="Arial"/>
          <w:sz w:val="24"/>
          <w:szCs w:val="24"/>
        </w:rPr>
        <w:t xml:space="preserve"> = 175 kg</w:t>
      </w:r>
      <w:proofErr w:type="gramStart"/>
      <w:r w:rsidR="003B645B" w:rsidRPr="00091631">
        <w:rPr>
          <w:rFonts w:ascii="Arial" w:hAnsi="Arial" w:cs="Arial"/>
          <w:sz w:val="24"/>
          <w:szCs w:val="24"/>
        </w:rPr>
        <w:t>./</w:t>
      </w:r>
      <w:proofErr w:type="gramEnd"/>
      <w:r w:rsidR="003B645B" w:rsidRPr="00091631">
        <w:rPr>
          <w:rFonts w:ascii="Arial" w:hAnsi="Arial" w:cs="Arial"/>
          <w:sz w:val="24"/>
          <w:szCs w:val="24"/>
        </w:rPr>
        <w:t xml:space="preserve"> cm2 y ser fabricado de acuerdo con las especificaciones </w:t>
      </w:r>
      <w:proofErr w:type="spellStart"/>
      <w:r w:rsidR="003B645B" w:rsidRPr="00091631">
        <w:rPr>
          <w:rFonts w:ascii="Arial" w:hAnsi="Arial" w:cs="Arial"/>
          <w:sz w:val="24"/>
          <w:szCs w:val="24"/>
        </w:rPr>
        <w:t>respectivas.</w:t>
      </w:r>
      <w:r w:rsidRPr="00091631">
        <w:rPr>
          <w:rFonts w:ascii="Arial" w:hAnsi="Arial" w:cs="Arial"/>
          <w:sz w:val="24"/>
          <w:szCs w:val="24"/>
        </w:rPr>
        <w:t>El</w:t>
      </w:r>
      <w:proofErr w:type="spellEnd"/>
      <w:r w:rsidRPr="00091631">
        <w:rPr>
          <w:rFonts w:ascii="Arial" w:hAnsi="Arial" w:cs="Arial"/>
          <w:sz w:val="24"/>
          <w:szCs w:val="24"/>
        </w:rPr>
        <w:t xml:space="preserve"> concreto hidráulico deberá cumplir con la Norma Mexicana de Industria de la Construcción-Concreto-Concreto hidráulico industrializado-Especificaciones   NMX-C-155-ONNCCE-2014, con una resistencia a la compresión de </w:t>
      </w:r>
      <w:proofErr w:type="spellStart"/>
      <w:r w:rsidRPr="00091631">
        <w:rPr>
          <w:rFonts w:ascii="Arial" w:hAnsi="Arial" w:cs="Arial"/>
          <w:sz w:val="24"/>
          <w:szCs w:val="24"/>
        </w:rPr>
        <w:t>f’c</w:t>
      </w:r>
      <w:proofErr w:type="spellEnd"/>
      <w:r w:rsidRPr="00091631">
        <w:rPr>
          <w:rFonts w:ascii="Arial" w:hAnsi="Arial" w:cs="Arial"/>
          <w:sz w:val="24"/>
          <w:szCs w:val="24"/>
        </w:rPr>
        <w:t>=150 kg/cm2. Se empleará con mortero de cemento y arena en proporción de 1:3 para su junteo.</w:t>
      </w:r>
    </w:p>
    <w:sectPr w:rsidR="00F93F40" w:rsidRPr="0009163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427" w:rsidRDefault="00651427" w:rsidP="00763018">
      <w:pPr>
        <w:spacing w:after="0" w:line="240" w:lineRule="auto"/>
      </w:pPr>
      <w:r>
        <w:separator/>
      </w:r>
    </w:p>
  </w:endnote>
  <w:endnote w:type="continuationSeparator" w:id="0">
    <w:p w:rsidR="00651427" w:rsidRDefault="00651427" w:rsidP="00763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427" w:rsidRDefault="00651427" w:rsidP="00763018">
      <w:pPr>
        <w:spacing w:after="0" w:line="240" w:lineRule="auto"/>
      </w:pPr>
      <w:r>
        <w:separator/>
      </w:r>
    </w:p>
  </w:footnote>
  <w:footnote w:type="continuationSeparator" w:id="0">
    <w:p w:rsidR="00651427" w:rsidRDefault="00651427" w:rsidP="007630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18" w:rsidRDefault="00763018">
    <w:pPr>
      <w:pStyle w:val="Encabezado"/>
    </w:pPr>
    <w:r w:rsidRPr="00763018">
      <w:rPr>
        <w:noProof/>
        <w:lang w:eastAsia="es-MX"/>
      </w:rPr>
      <mc:AlternateContent>
        <mc:Choice Requires="wps">
          <w:drawing>
            <wp:anchor distT="0" distB="0" distL="114300" distR="114300" simplePos="0" relativeHeight="251662336" behindDoc="0" locked="0" layoutInCell="1" allowOverlap="1" wp14:anchorId="6559CE04" wp14:editId="414150A3">
              <wp:simplePos x="0" y="0"/>
              <wp:positionH relativeFrom="margin">
                <wp:align>right</wp:align>
              </wp:positionH>
              <wp:positionV relativeFrom="paragraph">
                <wp:posOffset>-261505</wp:posOffset>
              </wp:positionV>
              <wp:extent cx="5494691" cy="473825"/>
              <wp:effectExtent l="0" t="0" r="0" b="2540"/>
              <wp:wrapNone/>
              <wp:docPr id="36" name="9 CuadroTexto"/>
              <wp:cNvGraphicFramePr/>
              <a:graphic xmlns:a="http://schemas.openxmlformats.org/drawingml/2006/main">
                <a:graphicData uri="http://schemas.microsoft.com/office/word/2010/wordprocessingShape">
                  <wps:wsp>
                    <wps:cNvSpPr txBox="1"/>
                    <wps:spPr>
                      <a:xfrm>
                        <a:off x="0" y="0"/>
                        <a:ext cx="5494691" cy="473825"/>
                      </a:xfrm>
                      <a:prstGeom prst="rect">
                        <a:avLst/>
                      </a:prstGeom>
                      <a:noFill/>
                      <a:ln w="9525" cmpd="sng">
                        <a:noFill/>
                      </a:ln>
                      <a:effectLst/>
                    </wps:spPr>
                    <wps:txbx>
                      <w:txbxContent>
                        <w:p w:rsidR="00763018" w:rsidRPr="00F57BE1" w:rsidRDefault="00763018" w:rsidP="00763018">
                          <w:pPr>
                            <w:spacing w:after="0"/>
                            <w:jc w:val="center"/>
                            <w:rPr>
                              <w:rFonts w:ascii="Berlin Sans FB" w:hAnsi="Berlin Sans FB" w:cs="Arial"/>
                              <w:color w:val="FFFFFF" w:themeColor="background1"/>
                              <w:sz w:val="28"/>
                              <w:szCs w:val="32"/>
                            </w:rPr>
                          </w:pPr>
                          <w:r w:rsidRPr="00F57BE1">
                            <w:rPr>
                              <w:rFonts w:ascii="Berlin Sans FB" w:hAnsi="Berlin Sans FB" w:cs="Arial"/>
                              <w:color w:val="FFFFFF" w:themeColor="background1"/>
                              <w:sz w:val="28"/>
                              <w:szCs w:val="32"/>
                            </w:rPr>
                            <w:t>SECRETARIA DE OBRAS PÚBLICAS Y ORDENAMIENTO TERRITORIAL</w:t>
                          </w:r>
                        </w:p>
                        <w:p w:rsidR="004A3C16" w:rsidRPr="0040166D" w:rsidRDefault="004A3C16" w:rsidP="00763018">
                          <w:pPr>
                            <w:spacing w:after="0"/>
                            <w:jc w:val="center"/>
                          </w:pPr>
                          <w:r>
                            <w:rPr>
                              <w:rFonts w:ascii="Berlin Sans FB" w:hAnsi="Berlin Sans FB" w:cs="Arial"/>
                              <w:color w:val="FFFFFF" w:themeColor="background1"/>
                              <w:szCs w:val="32"/>
                            </w:rPr>
                            <w:t>ESPECIFICACIONES GENERALES Y PARTICULARES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559CE04" id="_x0000_t202" coordsize="21600,21600" o:spt="202" path="m,l,21600r21600,l21600,xe">
              <v:stroke joinstyle="miter"/>
              <v:path gradientshapeok="t" o:connecttype="rect"/>
            </v:shapetype>
            <v:shape id="9 CuadroTexto" o:spid="_x0000_s1026" type="#_x0000_t202" style="position:absolute;margin-left:381.45pt;margin-top:-20.6pt;width:432.65pt;height:37.3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AxzQEAAH8DAAAOAAAAZHJzL2Uyb0RvYy54bWysU8Fu2zAMvQ/YPwi6N07SJGuMOEXXorsM&#10;64B2H6DIUixAEjVKiZ19/Sg5TYfuNuxCSyT1yPdIb24HZ9lRYTTgGz6bTDlTXkJr/L7hP14er244&#10;i0n4VljwquEnFfnt9uOHTR9qNYcObKuQEYiPdR8a3qUU6qqKslNOxAkE5SmoAZ1IdMV91aLoCd3Z&#10;aj6drqoesA0IUsVI3ocxyLcFX2sl05PWUSVmG069pWKx2F221XYj6j2K0Bl5bkP8QxdOGE9FL1AP&#10;Igl2QPMXlDMSIYJOEwmuAq2NVIUDsZlN37F57kRQhQuJE8NFpvj/YOW343dkpm349YozLxzNaM3u&#10;D6JFeFFDgqxQH2JNic+BUtPwGQaa9Ks/kjMTHzS6/CVKjOKk9emiL+EwSc7lYr1YrWecSYotPl3f&#10;zJcZpnp7HTCmLwocy4eGI82vyCqOX2MaU19TcjEPj8baMkPrWU+tLwmSSReIUPT78vaSRHWsz89U&#10;WYwzYiY3ksinNOyGM+MdtCciTMudnshoC1RAWhM46wB/vff1tERU9OdBoOIMk72HceeEl5Tf8JGJ&#10;h7tDAm0Km1xxLEMq5AtNuehx3si8Rn/eS9bbf7P9DQAA//8DAFBLAwQUAAYACAAAACEAJviudd0A&#10;AAAHAQAADwAAAGRycy9kb3ducmV2LnhtbEyPQU/CQBSE7yb8h80z8Qa70EKw9pUQjVeJCCbelu6j&#10;bey+bboLrf+e9aTHyUxmvsk3o23FlXrfOEaYzxQI4tKZhiuEw8frdA3CB81Gt44J4Yc8bIrJXa4z&#10;4wZ+p+s+VCKWsM80Qh1Cl0npy5qs9jPXEUfv7HqrQ5R9JU2vh1huW7lQaiWtbjgu1Lqj55rK7/3F&#10;Ihzfzl+fqdpVL3bZDW5Uku2jRHy4H7dPIAKN4S8Mv/gRHYrIdHIXNl60CPFIQJim8wWIaK9XywTE&#10;CSFJUpBFLv/zFzcAAAD//wMAUEsBAi0AFAAGAAgAAAAhALaDOJL+AAAA4QEAABMAAAAAAAAAAAAA&#10;AAAAAAAAAFtDb250ZW50X1R5cGVzXS54bWxQSwECLQAUAAYACAAAACEAOP0h/9YAAACUAQAACwAA&#10;AAAAAAAAAAAAAAAvAQAAX3JlbHMvLnJlbHNQSwECLQAUAAYACAAAACEA+oegMc0BAAB/AwAADgAA&#10;AAAAAAAAAAAAAAAuAgAAZHJzL2Uyb0RvYy54bWxQSwECLQAUAAYACAAAACEAJviudd0AAAAHAQAA&#10;DwAAAAAAAAAAAAAAAAAnBAAAZHJzL2Rvd25yZXYueG1sUEsFBgAAAAAEAAQA8wAAADEFAAAAAA==&#10;" filled="f" stroked="f">
              <v:textbox>
                <w:txbxContent>
                  <w:p w:rsidR="00763018" w:rsidRPr="00F57BE1" w:rsidRDefault="00763018" w:rsidP="00763018">
                    <w:pPr>
                      <w:spacing w:after="0"/>
                      <w:jc w:val="center"/>
                      <w:rPr>
                        <w:rFonts w:ascii="Berlin Sans FB" w:hAnsi="Berlin Sans FB" w:cs="Arial"/>
                        <w:color w:val="FFFFFF" w:themeColor="background1"/>
                        <w:sz w:val="28"/>
                        <w:szCs w:val="32"/>
                      </w:rPr>
                    </w:pPr>
                    <w:r w:rsidRPr="00F57BE1">
                      <w:rPr>
                        <w:rFonts w:ascii="Berlin Sans FB" w:hAnsi="Berlin Sans FB" w:cs="Arial"/>
                        <w:color w:val="FFFFFF" w:themeColor="background1"/>
                        <w:sz w:val="28"/>
                        <w:szCs w:val="32"/>
                      </w:rPr>
                      <w:t>SECRETARIA DE OBRAS PÚBLICAS Y ORDENAMIENTO TERRITORIAL</w:t>
                    </w:r>
                  </w:p>
                  <w:p w:rsidR="004A3C16" w:rsidRPr="0040166D" w:rsidRDefault="004A3C16" w:rsidP="00763018">
                    <w:pPr>
                      <w:spacing w:after="0"/>
                      <w:jc w:val="center"/>
                    </w:pPr>
                    <w:r>
                      <w:rPr>
                        <w:rFonts w:ascii="Berlin Sans FB" w:hAnsi="Berlin Sans FB" w:cs="Arial"/>
                        <w:color w:val="FFFFFF" w:themeColor="background1"/>
                        <w:szCs w:val="32"/>
                      </w:rPr>
                      <w:t>ESPECIFICACIONES GENERALES Y PARTICULARES</w:t>
                    </w:r>
                  </w:p>
                </w:txbxContent>
              </v:textbox>
              <w10:wrap anchorx="margin"/>
            </v:shape>
          </w:pict>
        </mc:Fallback>
      </mc:AlternateContent>
    </w:r>
    <w:r w:rsidRPr="00763018">
      <w:rPr>
        <w:noProof/>
        <w:lang w:eastAsia="es-MX"/>
      </w:rPr>
      <w:drawing>
        <wp:anchor distT="0" distB="0" distL="114300" distR="114300" simplePos="0" relativeHeight="251659264" behindDoc="0" locked="0" layoutInCell="1" allowOverlap="1" wp14:anchorId="5211998D" wp14:editId="083CA74B">
          <wp:simplePos x="0" y="0"/>
          <wp:positionH relativeFrom="column">
            <wp:posOffset>-682625</wp:posOffset>
          </wp:positionH>
          <wp:positionV relativeFrom="paragraph">
            <wp:posOffset>-300355</wp:posOffset>
          </wp:positionV>
          <wp:extent cx="7219315" cy="594995"/>
          <wp:effectExtent l="0" t="0" r="635" b="0"/>
          <wp:wrapSquare wrapText="bothSides"/>
          <wp:docPr id="33" name="7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7 Imag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19315" cy="594995"/>
                  </a:xfrm>
                  <a:prstGeom prst="rect">
                    <a:avLst/>
                  </a:prstGeom>
                </pic:spPr>
              </pic:pic>
            </a:graphicData>
          </a:graphic>
          <wp14:sizeRelH relativeFrom="page">
            <wp14:pctWidth>0</wp14:pctWidth>
          </wp14:sizeRelH>
          <wp14:sizeRelV relativeFrom="page">
            <wp14:pctHeight>0</wp14:pctHeight>
          </wp14:sizeRelV>
        </wp:anchor>
      </w:drawing>
    </w:r>
    <w:r w:rsidRPr="00763018">
      <w:rPr>
        <w:noProof/>
        <w:lang w:eastAsia="es-MX"/>
      </w:rPr>
      <w:drawing>
        <wp:anchor distT="0" distB="0" distL="114300" distR="114300" simplePos="0" relativeHeight="251660288" behindDoc="0" locked="0" layoutInCell="1" allowOverlap="1" wp14:anchorId="19EA9F65" wp14:editId="58F1B38A">
          <wp:simplePos x="0" y="0"/>
          <wp:positionH relativeFrom="column">
            <wp:posOffset>-742950</wp:posOffset>
          </wp:positionH>
          <wp:positionV relativeFrom="paragraph">
            <wp:posOffset>-248285</wp:posOffset>
          </wp:positionV>
          <wp:extent cx="866775" cy="474345"/>
          <wp:effectExtent l="0" t="0" r="0" b="0"/>
          <wp:wrapSquare wrapText="bothSides"/>
          <wp:docPr id="32" name="8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8 Imagen"/>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474345"/>
                  </a:xfrm>
                  <a:prstGeom prst="rect">
                    <a:avLst/>
                  </a:prstGeom>
                </pic:spPr>
              </pic:pic>
            </a:graphicData>
          </a:graphic>
          <wp14:sizeRelV relativeFrom="margin">
            <wp14:pctHeight>0</wp14:pctHeight>
          </wp14:sizeRelV>
        </wp:anchor>
      </w:drawing>
    </w:r>
    <w:r w:rsidRPr="00763018">
      <w:rPr>
        <w:noProof/>
        <w:lang w:eastAsia="es-MX"/>
      </w:rPr>
      <w:drawing>
        <wp:anchor distT="0" distB="0" distL="114300" distR="114300" simplePos="0" relativeHeight="251661312" behindDoc="0" locked="0" layoutInCell="1" allowOverlap="1" wp14:anchorId="4B81AAC5" wp14:editId="48812826">
          <wp:simplePos x="0" y="0"/>
          <wp:positionH relativeFrom="rightMargin">
            <wp:posOffset>104775</wp:posOffset>
          </wp:positionH>
          <wp:positionV relativeFrom="paragraph">
            <wp:posOffset>-205105</wp:posOffset>
          </wp:positionV>
          <wp:extent cx="724535" cy="396240"/>
          <wp:effectExtent l="0" t="0" r="0" b="3810"/>
          <wp:wrapSquare wrapText="bothSides"/>
          <wp:docPr id="35" name="Picture 6" descr="ESCUDO - hidalgo - color.jpg"/>
          <wp:cNvGraphicFramePr/>
          <a:graphic xmlns:a="http://schemas.openxmlformats.org/drawingml/2006/main">
            <a:graphicData uri="http://schemas.openxmlformats.org/drawingml/2006/picture">
              <pic:pic xmlns:pic="http://schemas.openxmlformats.org/drawingml/2006/picture">
                <pic:nvPicPr>
                  <pic:cNvPr id="35" name="Picture 6" descr="ESCUDO - hidalgo - color.jpg"/>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724535" cy="3962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C2DE3"/>
    <w:multiLevelType w:val="hybridMultilevel"/>
    <w:tmpl w:val="B7D2ABBC"/>
    <w:lvl w:ilvl="0" w:tplc="E3E69C8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320D93"/>
    <w:multiLevelType w:val="hybridMultilevel"/>
    <w:tmpl w:val="40D0FD56"/>
    <w:lvl w:ilvl="0" w:tplc="FE46574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1925AB4"/>
    <w:multiLevelType w:val="hybridMultilevel"/>
    <w:tmpl w:val="ED14BB3C"/>
    <w:lvl w:ilvl="0" w:tplc="13A62C18">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47B06C1"/>
    <w:multiLevelType w:val="hybridMultilevel"/>
    <w:tmpl w:val="7AD23C06"/>
    <w:lvl w:ilvl="0" w:tplc="E7BA90A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23A5A70"/>
    <w:multiLevelType w:val="hybridMultilevel"/>
    <w:tmpl w:val="A30EF14A"/>
    <w:lvl w:ilvl="0" w:tplc="080A0001">
      <w:start w:val="1"/>
      <w:numFmt w:val="bullet"/>
      <w:lvlText w:val=""/>
      <w:lvlJc w:val="left"/>
      <w:pPr>
        <w:ind w:left="1427" w:hanging="360"/>
      </w:pPr>
      <w:rPr>
        <w:rFonts w:ascii="Symbol" w:hAnsi="Symbol" w:hint="default"/>
      </w:rPr>
    </w:lvl>
    <w:lvl w:ilvl="1" w:tplc="080A0003" w:tentative="1">
      <w:start w:val="1"/>
      <w:numFmt w:val="bullet"/>
      <w:lvlText w:val="o"/>
      <w:lvlJc w:val="left"/>
      <w:pPr>
        <w:ind w:left="2147" w:hanging="360"/>
      </w:pPr>
      <w:rPr>
        <w:rFonts w:ascii="Courier New" w:hAnsi="Courier New" w:cs="Courier New" w:hint="default"/>
      </w:rPr>
    </w:lvl>
    <w:lvl w:ilvl="2" w:tplc="080A0005" w:tentative="1">
      <w:start w:val="1"/>
      <w:numFmt w:val="bullet"/>
      <w:lvlText w:val=""/>
      <w:lvlJc w:val="left"/>
      <w:pPr>
        <w:ind w:left="2867" w:hanging="360"/>
      </w:pPr>
      <w:rPr>
        <w:rFonts w:ascii="Wingdings" w:hAnsi="Wingdings" w:hint="default"/>
      </w:rPr>
    </w:lvl>
    <w:lvl w:ilvl="3" w:tplc="080A0001" w:tentative="1">
      <w:start w:val="1"/>
      <w:numFmt w:val="bullet"/>
      <w:lvlText w:val=""/>
      <w:lvlJc w:val="left"/>
      <w:pPr>
        <w:ind w:left="3587" w:hanging="360"/>
      </w:pPr>
      <w:rPr>
        <w:rFonts w:ascii="Symbol" w:hAnsi="Symbol" w:hint="default"/>
      </w:rPr>
    </w:lvl>
    <w:lvl w:ilvl="4" w:tplc="080A0003" w:tentative="1">
      <w:start w:val="1"/>
      <w:numFmt w:val="bullet"/>
      <w:lvlText w:val="o"/>
      <w:lvlJc w:val="left"/>
      <w:pPr>
        <w:ind w:left="4307" w:hanging="360"/>
      </w:pPr>
      <w:rPr>
        <w:rFonts w:ascii="Courier New" w:hAnsi="Courier New" w:cs="Courier New" w:hint="default"/>
      </w:rPr>
    </w:lvl>
    <w:lvl w:ilvl="5" w:tplc="080A0005" w:tentative="1">
      <w:start w:val="1"/>
      <w:numFmt w:val="bullet"/>
      <w:lvlText w:val=""/>
      <w:lvlJc w:val="left"/>
      <w:pPr>
        <w:ind w:left="5027" w:hanging="360"/>
      </w:pPr>
      <w:rPr>
        <w:rFonts w:ascii="Wingdings" w:hAnsi="Wingdings" w:hint="default"/>
      </w:rPr>
    </w:lvl>
    <w:lvl w:ilvl="6" w:tplc="080A0001" w:tentative="1">
      <w:start w:val="1"/>
      <w:numFmt w:val="bullet"/>
      <w:lvlText w:val=""/>
      <w:lvlJc w:val="left"/>
      <w:pPr>
        <w:ind w:left="5747" w:hanging="360"/>
      </w:pPr>
      <w:rPr>
        <w:rFonts w:ascii="Symbol" w:hAnsi="Symbol" w:hint="default"/>
      </w:rPr>
    </w:lvl>
    <w:lvl w:ilvl="7" w:tplc="080A0003" w:tentative="1">
      <w:start w:val="1"/>
      <w:numFmt w:val="bullet"/>
      <w:lvlText w:val="o"/>
      <w:lvlJc w:val="left"/>
      <w:pPr>
        <w:ind w:left="6467" w:hanging="360"/>
      </w:pPr>
      <w:rPr>
        <w:rFonts w:ascii="Courier New" w:hAnsi="Courier New" w:cs="Courier New" w:hint="default"/>
      </w:rPr>
    </w:lvl>
    <w:lvl w:ilvl="8" w:tplc="080A0005" w:tentative="1">
      <w:start w:val="1"/>
      <w:numFmt w:val="bullet"/>
      <w:lvlText w:val=""/>
      <w:lvlJc w:val="left"/>
      <w:pPr>
        <w:ind w:left="7187" w:hanging="360"/>
      </w:pPr>
      <w:rPr>
        <w:rFonts w:ascii="Wingdings" w:hAnsi="Wingdings" w:hint="default"/>
      </w:rPr>
    </w:lvl>
  </w:abstractNum>
  <w:abstractNum w:abstractNumId="5" w15:restartNumberingAfterBreak="0">
    <w:nsid w:val="4F5402C0"/>
    <w:multiLevelType w:val="hybridMultilevel"/>
    <w:tmpl w:val="D38C5000"/>
    <w:lvl w:ilvl="0" w:tplc="4A7492B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60E403F"/>
    <w:multiLevelType w:val="hybridMultilevel"/>
    <w:tmpl w:val="CB40F0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018"/>
    <w:rsid w:val="00000263"/>
    <w:rsid w:val="00015277"/>
    <w:rsid w:val="00031A57"/>
    <w:rsid w:val="00041EC8"/>
    <w:rsid w:val="00076E72"/>
    <w:rsid w:val="0008653F"/>
    <w:rsid w:val="00091631"/>
    <w:rsid w:val="00093F72"/>
    <w:rsid w:val="000A5B3B"/>
    <w:rsid w:val="00122EB7"/>
    <w:rsid w:val="00123D1C"/>
    <w:rsid w:val="001441A0"/>
    <w:rsid w:val="00172B74"/>
    <w:rsid w:val="00190194"/>
    <w:rsid w:val="00191973"/>
    <w:rsid w:val="001D706C"/>
    <w:rsid w:val="002114E2"/>
    <w:rsid w:val="00257848"/>
    <w:rsid w:val="00257B30"/>
    <w:rsid w:val="00263640"/>
    <w:rsid w:val="00276CE1"/>
    <w:rsid w:val="00282D2C"/>
    <w:rsid w:val="002E310A"/>
    <w:rsid w:val="002F486C"/>
    <w:rsid w:val="003B645B"/>
    <w:rsid w:val="00401307"/>
    <w:rsid w:val="00462AD8"/>
    <w:rsid w:val="004846F9"/>
    <w:rsid w:val="00486027"/>
    <w:rsid w:val="004A3C16"/>
    <w:rsid w:val="004A716E"/>
    <w:rsid w:val="004E5E63"/>
    <w:rsid w:val="004F0363"/>
    <w:rsid w:val="00522629"/>
    <w:rsid w:val="005A5FEC"/>
    <w:rsid w:val="005C6D58"/>
    <w:rsid w:val="005E1911"/>
    <w:rsid w:val="005E1C09"/>
    <w:rsid w:val="00600B31"/>
    <w:rsid w:val="006137E4"/>
    <w:rsid w:val="00645045"/>
    <w:rsid w:val="00651427"/>
    <w:rsid w:val="00672266"/>
    <w:rsid w:val="00683305"/>
    <w:rsid w:val="006A52BD"/>
    <w:rsid w:val="006B6C58"/>
    <w:rsid w:val="0071024F"/>
    <w:rsid w:val="00736BDB"/>
    <w:rsid w:val="00746403"/>
    <w:rsid w:val="00752727"/>
    <w:rsid w:val="00754F64"/>
    <w:rsid w:val="00760F4B"/>
    <w:rsid w:val="00763018"/>
    <w:rsid w:val="007D21B8"/>
    <w:rsid w:val="007F163E"/>
    <w:rsid w:val="00814E88"/>
    <w:rsid w:val="008A1F68"/>
    <w:rsid w:val="008B69FD"/>
    <w:rsid w:val="008C7AF6"/>
    <w:rsid w:val="008D6015"/>
    <w:rsid w:val="009B2C19"/>
    <w:rsid w:val="009D3841"/>
    <w:rsid w:val="009F4365"/>
    <w:rsid w:val="00A06C4E"/>
    <w:rsid w:val="00A1202E"/>
    <w:rsid w:val="00A45F8C"/>
    <w:rsid w:val="00A50F48"/>
    <w:rsid w:val="00AA4B9C"/>
    <w:rsid w:val="00B47748"/>
    <w:rsid w:val="00BA35F9"/>
    <w:rsid w:val="00BB3109"/>
    <w:rsid w:val="00BC2BDC"/>
    <w:rsid w:val="00BF6E88"/>
    <w:rsid w:val="00C73B0C"/>
    <w:rsid w:val="00CD1437"/>
    <w:rsid w:val="00CE1892"/>
    <w:rsid w:val="00D025D1"/>
    <w:rsid w:val="00D06D17"/>
    <w:rsid w:val="00D347D4"/>
    <w:rsid w:val="00D62B92"/>
    <w:rsid w:val="00D8400C"/>
    <w:rsid w:val="00D875B4"/>
    <w:rsid w:val="00E10250"/>
    <w:rsid w:val="00E1166A"/>
    <w:rsid w:val="00E13A7C"/>
    <w:rsid w:val="00E57039"/>
    <w:rsid w:val="00EA7366"/>
    <w:rsid w:val="00ED2D1C"/>
    <w:rsid w:val="00EF5819"/>
    <w:rsid w:val="00EF5E40"/>
    <w:rsid w:val="00F17E21"/>
    <w:rsid w:val="00F239CF"/>
    <w:rsid w:val="00F42975"/>
    <w:rsid w:val="00F57BE1"/>
    <w:rsid w:val="00F74BA3"/>
    <w:rsid w:val="00F832C7"/>
    <w:rsid w:val="00F93F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F50C00-84DF-4681-862C-671BD19F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30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3018"/>
  </w:style>
  <w:style w:type="paragraph" w:styleId="Piedepgina">
    <w:name w:val="footer"/>
    <w:basedOn w:val="Normal"/>
    <w:link w:val="PiedepginaCar"/>
    <w:uiPriority w:val="99"/>
    <w:unhideWhenUsed/>
    <w:rsid w:val="007630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3018"/>
  </w:style>
  <w:style w:type="paragraph" w:styleId="Textodeglobo">
    <w:name w:val="Balloon Text"/>
    <w:basedOn w:val="Normal"/>
    <w:link w:val="TextodegloboCar"/>
    <w:uiPriority w:val="99"/>
    <w:semiHidden/>
    <w:unhideWhenUsed/>
    <w:rsid w:val="001901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0194"/>
    <w:rPr>
      <w:rFonts w:ascii="Segoe UI" w:hAnsi="Segoe UI" w:cs="Segoe UI"/>
      <w:sz w:val="18"/>
      <w:szCs w:val="18"/>
    </w:rPr>
  </w:style>
  <w:style w:type="paragraph" w:styleId="Prrafodelista">
    <w:name w:val="List Paragraph"/>
    <w:basedOn w:val="Normal"/>
    <w:uiPriority w:val="34"/>
    <w:qFormat/>
    <w:rsid w:val="00486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46965">
      <w:bodyDiv w:val="1"/>
      <w:marLeft w:val="0"/>
      <w:marRight w:val="0"/>
      <w:marTop w:val="0"/>
      <w:marBottom w:val="0"/>
      <w:divBdr>
        <w:top w:val="none" w:sz="0" w:space="0" w:color="auto"/>
        <w:left w:val="none" w:sz="0" w:space="0" w:color="auto"/>
        <w:bottom w:val="none" w:sz="0" w:space="0" w:color="auto"/>
        <w:right w:val="none" w:sz="0" w:space="0" w:color="auto"/>
      </w:divBdr>
    </w:div>
    <w:div w:id="1297567648">
      <w:bodyDiv w:val="1"/>
      <w:marLeft w:val="0"/>
      <w:marRight w:val="0"/>
      <w:marTop w:val="0"/>
      <w:marBottom w:val="0"/>
      <w:divBdr>
        <w:top w:val="none" w:sz="0" w:space="0" w:color="auto"/>
        <w:left w:val="none" w:sz="0" w:space="0" w:color="auto"/>
        <w:bottom w:val="none" w:sz="0" w:space="0" w:color="auto"/>
        <w:right w:val="none" w:sz="0" w:space="0" w:color="auto"/>
      </w:divBdr>
    </w:div>
    <w:div w:id="1323505343">
      <w:bodyDiv w:val="1"/>
      <w:marLeft w:val="0"/>
      <w:marRight w:val="0"/>
      <w:marTop w:val="0"/>
      <w:marBottom w:val="0"/>
      <w:divBdr>
        <w:top w:val="none" w:sz="0" w:space="0" w:color="auto"/>
        <w:left w:val="none" w:sz="0" w:space="0" w:color="auto"/>
        <w:bottom w:val="none" w:sz="0" w:space="0" w:color="auto"/>
        <w:right w:val="none" w:sz="0" w:space="0" w:color="auto"/>
      </w:divBdr>
    </w:div>
    <w:div w:id="179420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4564</Words>
  <Characters>25104</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usuario1</cp:lastModifiedBy>
  <cp:revision>5</cp:revision>
  <cp:lastPrinted>2018-11-29T22:48:00Z</cp:lastPrinted>
  <dcterms:created xsi:type="dcterms:W3CDTF">2018-11-29T22:45:00Z</dcterms:created>
  <dcterms:modified xsi:type="dcterms:W3CDTF">2018-11-29T23:14:00Z</dcterms:modified>
</cp:coreProperties>
</file>